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34" w:rsidRPr="00A85CCB" w:rsidRDefault="00DC1E97" w:rsidP="00A85CCB">
      <w:pPr>
        <w:spacing w:after="0" w:line="240" w:lineRule="auto"/>
        <w:jc w:val="center"/>
        <w:textAlignment w:val="baseline"/>
        <w:rPr>
          <w:rFonts w:ascii="Times New Roman" w:eastAsia="Times New Roman" w:hAnsi="Times New Roman" w:cs="Times New Roman"/>
          <w:sz w:val="24"/>
          <w:szCs w:val="24"/>
          <w:lang w:eastAsia="tr-TR"/>
        </w:rPr>
      </w:pPr>
      <w:bookmarkStart w:id="0" w:name="_GoBack"/>
      <w:bookmarkEnd w:id="0"/>
      <w:r w:rsidRPr="00A85CCB">
        <w:rPr>
          <w:rFonts w:ascii="Times New Roman" w:eastAsia="Times New Roman" w:hAnsi="Times New Roman" w:cs="Times New Roman"/>
          <w:b/>
          <w:bCs/>
          <w:sz w:val="24"/>
          <w:szCs w:val="24"/>
          <w:lang w:eastAsia="tr-TR"/>
        </w:rPr>
        <w:t xml:space="preserve">BANDIRMA ONYEDİ EYLÜL </w:t>
      </w:r>
      <w:r w:rsidR="00415134" w:rsidRPr="00A85CCB">
        <w:rPr>
          <w:rFonts w:ascii="Times New Roman" w:eastAsia="Times New Roman" w:hAnsi="Times New Roman" w:cs="Times New Roman"/>
          <w:b/>
          <w:bCs/>
          <w:sz w:val="24"/>
          <w:szCs w:val="24"/>
          <w:lang w:eastAsia="tr-TR"/>
        </w:rPr>
        <w:t>ÜNİVERSİTESİ</w:t>
      </w: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SOSYAL VE BEŞERİ BİLİMLER</w:t>
      </w:r>
      <w:r w:rsidR="00DC1E97" w:rsidRPr="00A85CCB">
        <w:rPr>
          <w:rFonts w:ascii="Times New Roman" w:eastAsia="Times New Roman" w:hAnsi="Times New Roman" w:cs="Times New Roman"/>
          <w:b/>
          <w:bCs/>
          <w:sz w:val="24"/>
          <w:szCs w:val="24"/>
          <w:lang w:eastAsia="tr-TR"/>
        </w:rPr>
        <w:t xml:space="preserve"> </w:t>
      </w:r>
      <w:r w:rsidRPr="00A85CCB">
        <w:rPr>
          <w:rFonts w:ascii="Times New Roman" w:eastAsia="Times New Roman" w:hAnsi="Times New Roman" w:cs="Times New Roman"/>
          <w:b/>
          <w:bCs/>
          <w:sz w:val="24"/>
          <w:szCs w:val="24"/>
          <w:lang w:eastAsia="tr-TR"/>
        </w:rPr>
        <w:t>ETİK KURULU YÖNERGESİ </w:t>
      </w:r>
    </w:p>
    <w:p w:rsidR="00DC1E97" w:rsidRPr="00A85CCB" w:rsidRDefault="00DC1E97" w:rsidP="00A85CCB">
      <w:pPr>
        <w:spacing w:after="0" w:line="240" w:lineRule="auto"/>
        <w:jc w:val="center"/>
        <w:textAlignment w:val="baseline"/>
        <w:rPr>
          <w:rFonts w:ascii="Times New Roman" w:eastAsia="Times New Roman" w:hAnsi="Times New Roman" w:cs="Times New Roman"/>
          <w:b/>
          <w:bCs/>
          <w:sz w:val="24"/>
          <w:szCs w:val="24"/>
          <w:lang w:eastAsia="tr-TR"/>
        </w:rPr>
      </w:pP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BİRİNCİ BÖLÜM</w:t>
      </w: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Amaç, Kapsam, Dayanak ve Tanımlar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Amaç</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1</w:t>
      </w:r>
      <w:r w:rsidRPr="00A85CCB">
        <w:rPr>
          <w:rFonts w:ascii="Times New Roman" w:eastAsia="Times New Roman" w:hAnsi="Times New Roman" w:cs="Times New Roman"/>
          <w:sz w:val="24"/>
          <w:szCs w:val="24"/>
          <w:lang w:eastAsia="tr-TR"/>
        </w:rPr>
        <w:t xml:space="preserve"> -(1) Bu Yönergenin amacı,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w:t>
      </w:r>
      <w:r w:rsidRPr="00A85CCB">
        <w:rPr>
          <w:rFonts w:ascii="Times New Roman" w:eastAsia="Times New Roman" w:hAnsi="Times New Roman" w:cs="Times New Roman"/>
          <w:sz w:val="24"/>
          <w:szCs w:val="24"/>
          <w:lang w:eastAsia="tr-TR"/>
        </w:rPr>
        <w:t xml:space="preserve"> Üniversitesi Sosyal ve Beşeri Bilimler Etik Kurulu’nun çalışma </w:t>
      </w:r>
      <w:r w:rsidR="00DC1E97" w:rsidRPr="00A85CCB">
        <w:rPr>
          <w:rFonts w:ascii="Times New Roman" w:eastAsia="Times New Roman" w:hAnsi="Times New Roman" w:cs="Times New Roman"/>
          <w:sz w:val="24"/>
          <w:szCs w:val="24"/>
          <w:lang w:eastAsia="tr-TR"/>
        </w:rPr>
        <w:t xml:space="preserve">usul ve esaslarını </w:t>
      </w:r>
      <w:r w:rsidRPr="00A85CCB">
        <w:rPr>
          <w:rFonts w:ascii="Times New Roman" w:eastAsia="Times New Roman" w:hAnsi="Times New Roman" w:cs="Times New Roman"/>
          <w:sz w:val="24"/>
          <w:szCs w:val="24"/>
          <w:lang w:eastAsia="tr-TR"/>
        </w:rPr>
        <w:t>belirlemektir.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Kapsam</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2</w:t>
      </w:r>
      <w:r w:rsidRPr="00A85CCB">
        <w:rPr>
          <w:rFonts w:ascii="Times New Roman" w:eastAsia="Times New Roman" w:hAnsi="Times New Roman" w:cs="Times New Roman"/>
          <w:sz w:val="24"/>
          <w:szCs w:val="24"/>
          <w:lang w:eastAsia="tr-TR"/>
        </w:rPr>
        <w:t xml:space="preserve"> -(1) Bu Yönerge,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 </w:t>
      </w:r>
      <w:r w:rsidRPr="00A85CCB">
        <w:rPr>
          <w:rFonts w:ascii="Times New Roman" w:eastAsia="Times New Roman" w:hAnsi="Times New Roman" w:cs="Times New Roman"/>
          <w:sz w:val="24"/>
          <w:szCs w:val="24"/>
          <w:lang w:eastAsia="tr-TR"/>
        </w:rPr>
        <w:t>Üniversitesi Sosyal ve Beşeri Bilimler Etik Kurulu’nun çalışma usul</w:t>
      </w:r>
      <w:r w:rsidR="00DC1E97" w:rsidRPr="00A85CCB">
        <w:rPr>
          <w:rFonts w:ascii="Times New Roman" w:eastAsia="Times New Roman" w:hAnsi="Times New Roman" w:cs="Times New Roman"/>
          <w:sz w:val="24"/>
          <w:szCs w:val="24"/>
          <w:lang w:eastAsia="tr-TR"/>
        </w:rPr>
        <w:t xml:space="preserve"> ve esaslarını </w:t>
      </w:r>
      <w:r w:rsidRPr="00A85CCB">
        <w:rPr>
          <w:rFonts w:ascii="Times New Roman" w:eastAsia="Times New Roman" w:hAnsi="Times New Roman" w:cs="Times New Roman"/>
          <w:sz w:val="24"/>
          <w:szCs w:val="24"/>
          <w:lang w:eastAsia="tr-TR"/>
        </w:rPr>
        <w:t>kapsar.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Dayanak</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3</w:t>
      </w:r>
      <w:r w:rsidRPr="00A85CCB">
        <w:rPr>
          <w:rFonts w:ascii="Times New Roman" w:eastAsia="Times New Roman" w:hAnsi="Times New Roman" w:cs="Times New Roman"/>
          <w:sz w:val="24"/>
          <w:szCs w:val="24"/>
          <w:lang w:eastAsia="tr-TR"/>
        </w:rPr>
        <w:t> </w:t>
      </w:r>
      <w:r w:rsidR="00DC1E97" w:rsidRPr="00A85CCB">
        <w:rPr>
          <w:rFonts w:ascii="Times New Roman" w:eastAsia="Times New Roman" w:hAnsi="Times New Roman" w:cs="Times New Roman"/>
          <w:sz w:val="24"/>
          <w:szCs w:val="24"/>
          <w:lang w:eastAsia="tr-TR"/>
        </w:rPr>
        <w:t>-(1) Bu Yönerge, 2547 S</w:t>
      </w:r>
      <w:r w:rsidRPr="00A85CCB">
        <w:rPr>
          <w:rFonts w:ascii="Times New Roman" w:eastAsia="Times New Roman" w:hAnsi="Times New Roman" w:cs="Times New Roman"/>
          <w:sz w:val="24"/>
          <w:szCs w:val="24"/>
          <w:lang w:eastAsia="tr-TR"/>
        </w:rPr>
        <w:t xml:space="preserve">ayılı Yükseköğretim Kanunu’nun </w:t>
      </w:r>
      <w:r w:rsidR="00D11205" w:rsidRPr="00A85CCB">
        <w:rPr>
          <w:rFonts w:ascii="Times New Roman" w:eastAsia="Times New Roman" w:hAnsi="Times New Roman" w:cs="Times New Roman"/>
          <w:sz w:val="24"/>
          <w:szCs w:val="24"/>
          <w:lang w:eastAsia="tr-TR"/>
        </w:rPr>
        <w:t>12</w:t>
      </w:r>
      <w:proofErr w:type="gramStart"/>
      <w:r w:rsidR="00D11205" w:rsidRPr="00A85CCB">
        <w:rPr>
          <w:rFonts w:ascii="Times New Roman" w:eastAsia="Times New Roman" w:hAnsi="Times New Roman" w:cs="Times New Roman"/>
          <w:sz w:val="24"/>
          <w:szCs w:val="24"/>
          <w:lang w:eastAsia="tr-TR"/>
        </w:rPr>
        <w:t>.,</w:t>
      </w:r>
      <w:proofErr w:type="gramEnd"/>
      <w:r w:rsidR="00D11205" w:rsidRPr="00A85CCB">
        <w:rPr>
          <w:rFonts w:ascii="Times New Roman" w:eastAsia="Times New Roman" w:hAnsi="Times New Roman" w:cs="Times New Roman"/>
          <w:sz w:val="24"/>
          <w:szCs w:val="24"/>
          <w:lang w:eastAsia="tr-TR"/>
        </w:rPr>
        <w:t xml:space="preserve"> </w:t>
      </w:r>
      <w:r w:rsidRPr="00A85CCB">
        <w:rPr>
          <w:rFonts w:ascii="Times New Roman" w:eastAsia="Times New Roman" w:hAnsi="Times New Roman" w:cs="Times New Roman"/>
          <w:sz w:val="24"/>
          <w:szCs w:val="24"/>
          <w:lang w:eastAsia="tr-TR"/>
        </w:rPr>
        <w:t xml:space="preserve">14. ve 42. maddeleri ile </w:t>
      </w:r>
      <w:r w:rsidR="00DC1E97" w:rsidRPr="00A85CCB">
        <w:rPr>
          <w:rFonts w:ascii="Times New Roman" w:eastAsia="Times New Roman" w:hAnsi="Times New Roman" w:cs="Times New Roman"/>
          <w:sz w:val="24"/>
          <w:szCs w:val="24"/>
          <w:lang w:eastAsia="tr-TR"/>
        </w:rPr>
        <w:t>“</w:t>
      </w:r>
      <w:r w:rsidRPr="00A85CCB">
        <w:rPr>
          <w:rFonts w:ascii="Times New Roman" w:eastAsia="Times New Roman" w:hAnsi="Times New Roman" w:cs="Times New Roman"/>
          <w:sz w:val="24"/>
          <w:szCs w:val="24"/>
          <w:lang w:eastAsia="tr-TR"/>
        </w:rPr>
        <w:t>Yükseköğretim Kurumlan Bilimsel Araştırma ve Yayın Etiği Yönergesi</w:t>
      </w:r>
      <w:r w:rsidR="00DC1E97" w:rsidRPr="00A85CCB">
        <w:rPr>
          <w:rFonts w:ascii="Times New Roman" w:eastAsia="Times New Roman" w:hAnsi="Times New Roman" w:cs="Times New Roman"/>
          <w:sz w:val="24"/>
          <w:szCs w:val="24"/>
          <w:lang w:eastAsia="tr-TR"/>
        </w:rPr>
        <w:t>”</w:t>
      </w:r>
      <w:r w:rsidRPr="00A85CCB">
        <w:rPr>
          <w:rFonts w:ascii="Times New Roman" w:eastAsia="Times New Roman" w:hAnsi="Times New Roman" w:cs="Times New Roman"/>
          <w:sz w:val="24"/>
          <w:szCs w:val="24"/>
          <w:lang w:eastAsia="tr-TR"/>
        </w:rPr>
        <w:t xml:space="preserve"> hükümlerine dayan</w:t>
      </w:r>
      <w:r w:rsidR="00DC1E97" w:rsidRPr="00A85CCB">
        <w:rPr>
          <w:rFonts w:ascii="Times New Roman" w:eastAsia="Times New Roman" w:hAnsi="Times New Roman" w:cs="Times New Roman"/>
          <w:sz w:val="24"/>
          <w:szCs w:val="24"/>
          <w:lang w:eastAsia="tr-TR"/>
        </w:rPr>
        <w:t>ılarak</w:t>
      </w:r>
      <w:r w:rsidRPr="00A85CCB">
        <w:rPr>
          <w:rFonts w:ascii="Times New Roman" w:eastAsia="Times New Roman" w:hAnsi="Times New Roman" w:cs="Times New Roman"/>
          <w:sz w:val="24"/>
          <w:szCs w:val="24"/>
          <w:lang w:eastAsia="tr-TR"/>
        </w:rPr>
        <w:t xml:space="preserve"> hazırlanmıştır.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Tanımlar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4</w:t>
      </w:r>
      <w:r w:rsidRPr="00A85CCB">
        <w:rPr>
          <w:rFonts w:ascii="Times New Roman" w:eastAsia="Times New Roman" w:hAnsi="Times New Roman" w:cs="Times New Roman"/>
          <w:sz w:val="24"/>
          <w:szCs w:val="24"/>
          <w:lang w:eastAsia="tr-TR"/>
        </w:rPr>
        <w:t> -(1) Bu Yönerge ‘de geçen;</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a) Başkan: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w:t>
      </w:r>
      <w:r w:rsidRPr="00A85CCB">
        <w:rPr>
          <w:rFonts w:ascii="Times New Roman" w:eastAsia="Times New Roman" w:hAnsi="Times New Roman" w:cs="Times New Roman"/>
          <w:sz w:val="24"/>
          <w:szCs w:val="24"/>
          <w:lang w:eastAsia="tr-TR"/>
        </w:rPr>
        <w:t xml:space="preserve"> Üniversitesi Sosyal ve Beşeri Bilimler Etik Kurulu Başkanı’nı,</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b) Başkan Yardımcıları: Başkan</w:t>
      </w:r>
      <w:r w:rsidR="00DC1E97" w:rsidRPr="00A85CCB">
        <w:rPr>
          <w:rFonts w:ascii="Times New Roman" w:eastAsia="Times New Roman" w:hAnsi="Times New Roman" w:cs="Times New Roman"/>
          <w:sz w:val="24"/>
          <w:szCs w:val="24"/>
          <w:lang w:eastAsia="tr-TR"/>
        </w:rPr>
        <w:t>’</w:t>
      </w:r>
      <w:r w:rsidRPr="00A85CCB">
        <w:rPr>
          <w:rFonts w:ascii="Times New Roman" w:eastAsia="Times New Roman" w:hAnsi="Times New Roman" w:cs="Times New Roman"/>
          <w:sz w:val="24"/>
          <w:szCs w:val="24"/>
          <w:lang w:eastAsia="tr-TR"/>
        </w:rPr>
        <w:t xml:space="preserve">ın kendisine yardımcı olmak üzere </w:t>
      </w:r>
      <w:r w:rsidR="00DC1E97" w:rsidRPr="00A85CCB">
        <w:rPr>
          <w:rFonts w:ascii="Times New Roman" w:eastAsia="Times New Roman" w:hAnsi="Times New Roman" w:cs="Times New Roman"/>
          <w:sz w:val="24"/>
          <w:szCs w:val="24"/>
          <w:lang w:eastAsia="tr-TR"/>
        </w:rPr>
        <w:t xml:space="preserve">seçtiği ve </w:t>
      </w:r>
      <w:r w:rsidRPr="00A85CCB">
        <w:rPr>
          <w:rFonts w:ascii="Times New Roman" w:eastAsia="Times New Roman" w:hAnsi="Times New Roman" w:cs="Times New Roman"/>
          <w:sz w:val="24"/>
          <w:szCs w:val="24"/>
          <w:lang w:eastAsia="tr-TR"/>
        </w:rPr>
        <w:t>görevlendirdiği Kurul üyelerini,</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c) Birim: Enstitü, Fakülte, Yüksekokul, Meslek Yüksekokulu ve Merkezleri,</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ç) Kurul: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w:t>
      </w:r>
      <w:r w:rsidRPr="00A85CCB">
        <w:rPr>
          <w:rFonts w:ascii="Times New Roman" w:eastAsia="Times New Roman" w:hAnsi="Times New Roman" w:cs="Times New Roman"/>
          <w:sz w:val="24"/>
          <w:szCs w:val="24"/>
          <w:lang w:eastAsia="tr-TR"/>
        </w:rPr>
        <w:t xml:space="preserve"> Üniversitesi Sosyal ve Beşeri Bilimler Etik Kurulu’nu,</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d) Raportör: Başkan tarafından konunun ön incelemesi </w:t>
      </w:r>
      <w:r w:rsidR="00DC1E97" w:rsidRPr="00A85CCB">
        <w:rPr>
          <w:rFonts w:ascii="Times New Roman" w:eastAsia="Times New Roman" w:hAnsi="Times New Roman" w:cs="Times New Roman"/>
          <w:sz w:val="24"/>
          <w:szCs w:val="24"/>
          <w:lang w:eastAsia="tr-TR"/>
        </w:rPr>
        <w:t>amacıyla</w:t>
      </w:r>
      <w:r w:rsidRPr="00A85CCB">
        <w:rPr>
          <w:rFonts w:ascii="Times New Roman" w:eastAsia="Times New Roman" w:hAnsi="Times New Roman" w:cs="Times New Roman"/>
          <w:sz w:val="24"/>
          <w:szCs w:val="24"/>
          <w:lang w:eastAsia="tr-TR"/>
        </w:rPr>
        <w:t xml:space="preserve"> </w:t>
      </w:r>
      <w:r w:rsidR="00DC1E97" w:rsidRPr="00A85CCB">
        <w:rPr>
          <w:rFonts w:ascii="Times New Roman" w:eastAsia="Times New Roman" w:hAnsi="Times New Roman" w:cs="Times New Roman"/>
          <w:sz w:val="24"/>
          <w:szCs w:val="24"/>
          <w:lang w:eastAsia="tr-TR"/>
        </w:rPr>
        <w:t xml:space="preserve">sevk ve </w:t>
      </w:r>
      <w:r w:rsidRPr="00A85CCB">
        <w:rPr>
          <w:rFonts w:ascii="Times New Roman" w:eastAsia="Times New Roman" w:hAnsi="Times New Roman" w:cs="Times New Roman"/>
          <w:sz w:val="24"/>
          <w:szCs w:val="24"/>
          <w:lang w:eastAsia="tr-TR"/>
        </w:rPr>
        <w:t>havale edildiği Kurul üyesi ve/veya uzmanı,</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e) Rektör: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 </w:t>
      </w:r>
      <w:r w:rsidRPr="00A85CCB">
        <w:rPr>
          <w:rFonts w:ascii="Times New Roman" w:eastAsia="Times New Roman" w:hAnsi="Times New Roman" w:cs="Times New Roman"/>
          <w:sz w:val="24"/>
          <w:szCs w:val="24"/>
          <w:lang w:eastAsia="tr-TR"/>
        </w:rPr>
        <w:t>Üniversitesi Rektörünü,</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f) Rektörlük: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w:t>
      </w:r>
      <w:r w:rsidRPr="00A85CCB">
        <w:rPr>
          <w:rFonts w:ascii="Times New Roman" w:eastAsia="Times New Roman" w:hAnsi="Times New Roman" w:cs="Times New Roman"/>
          <w:sz w:val="24"/>
          <w:szCs w:val="24"/>
          <w:lang w:eastAsia="tr-TR"/>
        </w:rPr>
        <w:t xml:space="preserve"> Üniversitesi Rektörlüğü’nü,</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g) Sorumlu Araştırmacı: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w:t>
      </w:r>
      <w:r w:rsidRPr="00A85CCB">
        <w:rPr>
          <w:rFonts w:ascii="Times New Roman" w:eastAsia="Times New Roman" w:hAnsi="Times New Roman" w:cs="Times New Roman"/>
          <w:sz w:val="24"/>
          <w:szCs w:val="24"/>
          <w:lang w:eastAsia="tr-TR"/>
        </w:rPr>
        <w:t xml:space="preserve"> Üniversitesi Sosyal ve Beşeri Bilimler Etik Kurulu’ndan etik onayı almak için başvur</w:t>
      </w:r>
      <w:r w:rsidR="00DC1E97" w:rsidRPr="00A85CCB">
        <w:rPr>
          <w:rFonts w:ascii="Times New Roman" w:eastAsia="Times New Roman" w:hAnsi="Times New Roman" w:cs="Times New Roman"/>
          <w:sz w:val="24"/>
          <w:szCs w:val="24"/>
          <w:lang w:eastAsia="tr-TR"/>
        </w:rPr>
        <w:t xml:space="preserve">uda bulunan </w:t>
      </w:r>
      <w:r w:rsidRPr="00A85CCB">
        <w:rPr>
          <w:rFonts w:ascii="Times New Roman" w:eastAsia="Times New Roman" w:hAnsi="Times New Roman" w:cs="Times New Roman"/>
          <w:sz w:val="24"/>
          <w:szCs w:val="24"/>
          <w:lang w:eastAsia="tr-TR"/>
        </w:rPr>
        <w:t>kişiyi,</w:t>
      </w:r>
    </w:p>
    <w:p w:rsidR="00DA705E"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ğ) </w:t>
      </w:r>
      <w:r w:rsidR="00DA705E" w:rsidRPr="00A85CCB">
        <w:rPr>
          <w:rFonts w:ascii="Times New Roman" w:hAnsi="Times New Roman" w:cs="Times New Roman"/>
          <w:bCs/>
          <w:sz w:val="24"/>
          <w:szCs w:val="24"/>
          <w:lang w:eastAsia="de-DE"/>
        </w:rPr>
        <w:t>Uzman/Danışman: Özel alan bilgi ve becerisine sahip kurul tarafından görevlendirilen bir öğretim elemanı veya uzmanını,</w:t>
      </w:r>
    </w:p>
    <w:p w:rsidR="00415134" w:rsidRPr="00A85CCB" w:rsidRDefault="00DA705E"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h) </w:t>
      </w:r>
      <w:r w:rsidR="00415134" w:rsidRPr="00A85CCB">
        <w:rPr>
          <w:rFonts w:ascii="Times New Roman" w:eastAsia="Times New Roman" w:hAnsi="Times New Roman" w:cs="Times New Roman"/>
          <w:sz w:val="24"/>
          <w:szCs w:val="24"/>
          <w:lang w:eastAsia="tr-TR"/>
        </w:rPr>
        <w:t xml:space="preserve">Üniversite: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 Ü</w:t>
      </w:r>
      <w:r w:rsidR="00415134" w:rsidRPr="00A85CCB">
        <w:rPr>
          <w:rFonts w:ascii="Times New Roman" w:eastAsia="Times New Roman" w:hAnsi="Times New Roman" w:cs="Times New Roman"/>
          <w:sz w:val="24"/>
          <w:szCs w:val="24"/>
          <w:lang w:eastAsia="tr-TR"/>
        </w:rPr>
        <w:t>niversitesi’ni,</w:t>
      </w:r>
    </w:p>
    <w:p w:rsidR="00415134" w:rsidRPr="00A85CCB" w:rsidRDefault="00DA705E"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ı</w:t>
      </w:r>
      <w:r w:rsidR="00415134" w:rsidRPr="00A85CCB">
        <w:rPr>
          <w:rFonts w:ascii="Times New Roman" w:eastAsia="Times New Roman" w:hAnsi="Times New Roman" w:cs="Times New Roman"/>
          <w:sz w:val="24"/>
          <w:szCs w:val="24"/>
          <w:lang w:eastAsia="tr-TR"/>
        </w:rPr>
        <w:t xml:space="preserve">) Üye: </w:t>
      </w:r>
      <w:r w:rsidR="00DC1E97" w:rsidRPr="00A85CCB">
        <w:rPr>
          <w:rFonts w:ascii="Times New Roman" w:eastAsia="Times New Roman" w:hAnsi="Times New Roman" w:cs="Times New Roman"/>
          <w:sz w:val="24"/>
          <w:szCs w:val="24"/>
          <w:lang w:eastAsia="tr-TR"/>
        </w:rPr>
        <w:t xml:space="preserve">Bandırma </w:t>
      </w:r>
      <w:proofErr w:type="spellStart"/>
      <w:r w:rsidR="00DC1E97" w:rsidRPr="00A85CCB">
        <w:rPr>
          <w:rFonts w:ascii="Times New Roman" w:eastAsia="Times New Roman" w:hAnsi="Times New Roman" w:cs="Times New Roman"/>
          <w:sz w:val="24"/>
          <w:szCs w:val="24"/>
          <w:lang w:eastAsia="tr-TR"/>
        </w:rPr>
        <w:t>Onyedi</w:t>
      </w:r>
      <w:proofErr w:type="spellEnd"/>
      <w:r w:rsidR="00DC1E97" w:rsidRPr="00A85CCB">
        <w:rPr>
          <w:rFonts w:ascii="Times New Roman" w:eastAsia="Times New Roman" w:hAnsi="Times New Roman" w:cs="Times New Roman"/>
          <w:sz w:val="24"/>
          <w:szCs w:val="24"/>
          <w:lang w:eastAsia="tr-TR"/>
        </w:rPr>
        <w:t xml:space="preserve"> Eylül</w:t>
      </w:r>
      <w:r w:rsidR="00415134" w:rsidRPr="00A85CCB">
        <w:rPr>
          <w:rFonts w:ascii="Times New Roman" w:eastAsia="Times New Roman" w:hAnsi="Times New Roman" w:cs="Times New Roman"/>
          <w:sz w:val="24"/>
          <w:szCs w:val="24"/>
          <w:lang w:eastAsia="tr-TR"/>
        </w:rPr>
        <w:t xml:space="preserve"> Üniversitesi Sosyal ve Beşeri Bilimler Etik Kurulu </w:t>
      </w:r>
      <w:proofErr w:type="spellStart"/>
      <w:r w:rsidR="00415134" w:rsidRPr="00A85CCB">
        <w:rPr>
          <w:rFonts w:ascii="Times New Roman" w:eastAsia="Times New Roman" w:hAnsi="Times New Roman" w:cs="Times New Roman"/>
          <w:sz w:val="24"/>
          <w:szCs w:val="24"/>
          <w:lang w:eastAsia="tr-TR"/>
        </w:rPr>
        <w:t>Üyesi’ni</w:t>
      </w:r>
      <w:proofErr w:type="spellEnd"/>
      <w:r w:rsidR="00415134" w:rsidRPr="00A85CCB">
        <w:rPr>
          <w:rFonts w:ascii="Times New Roman" w:eastAsia="Times New Roman" w:hAnsi="Times New Roman" w:cs="Times New Roman"/>
          <w:sz w:val="24"/>
          <w:szCs w:val="24"/>
          <w:lang w:eastAsia="tr-TR"/>
        </w:rPr>
        <w:t>,</w:t>
      </w:r>
    </w:p>
    <w:p w:rsidR="00415134" w:rsidRPr="00A85CCB" w:rsidRDefault="00415134" w:rsidP="00A85CCB">
      <w:pPr>
        <w:spacing w:after="0" w:line="240" w:lineRule="auto"/>
        <w:jc w:val="both"/>
        <w:textAlignment w:val="baseline"/>
        <w:rPr>
          <w:rFonts w:ascii="Times New Roman" w:eastAsia="Times New Roman" w:hAnsi="Times New Roman" w:cs="Times New Roman"/>
          <w:sz w:val="24"/>
          <w:szCs w:val="24"/>
          <w:lang w:eastAsia="tr-TR"/>
        </w:rPr>
      </w:pPr>
      <w:proofErr w:type="gramStart"/>
      <w:r w:rsidRPr="00A85CCB">
        <w:rPr>
          <w:rFonts w:ascii="Times New Roman" w:eastAsia="Times New Roman" w:hAnsi="Times New Roman" w:cs="Times New Roman"/>
          <w:sz w:val="24"/>
          <w:szCs w:val="24"/>
          <w:lang w:eastAsia="tr-TR"/>
        </w:rPr>
        <w:t>ifade</w:t>
      </w:r>
      <w:proofErr w:type="gramEnd"/>
      <w:r w:rsidRPr="00A85CCB">
        <w:rPr>
          <w:rFonts w:ascii="Times New Roman" w:eastAsia="Times New Roman" w:hAnsi="Times New Roman" w:cs="Times New Roman"/>
          <w:sz w:val="24"/>
          <w:szCs w:val="24"/>
          <w:lang w:eastAsia="tr-TR"/>
        </w:rPr>
        <w:t xml:space="preserve"> eder.</w:t>
      </w:r>
    </w:p>
    <w:p w:rsidR="00A676EC" w:rsidRPr="00A85CCB" w:rsidRDefault="00A676EC" w:rsidP="00A85CCB">
      <w:pPr>
        <w:spacing w:after="0" w:line="240" w:lineRule="auto"/>
        <w:textAlignment w:val="baseline"/>
        <w:rPr>
          <w:rFonts w:ascii="Times New Roman" w:eastAsia="Times New Roman" w:hAnsi="Times New Roman" w:cs="Times New Roman"/>
          <w:b/>
          <w:bCs/>
          <w:sz w:val="24"/>
          <w:szCs w:val="24"/>
          <w:lang w:eastAsia="tr-TR"/>
        </w:rPr>
      </w:pP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İKİNCİ BÖLÜM</w:t>
      </w: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 xml:space="preserve">Kurulun Amaçları, </w:t>
      </w:r>
      <w:r w:rsidR="00DC1E97" w:rsidRPr="00A85CCB">
        <w:rPr>
          <w:rFonts w:ascii="Times New Roman" w:eastAsia="Times New Roman" w:hAnsi="Times New Roman" w:cs="Times New Roman"/>
          <w:b/>
          <w:bCs/>
          <w:sz w:val="24"/>
          <w:szCs w:val="24"/>
          <w:lang w:eastAsia="tr-TR"/>
        </w:rPr>
        <w:t xml:space="preserve">Yapısı, </w:t>
      </w:r>
      <w:r w:rsidRPr="00A85CCB">
        <w:rPr>
          <w:rFonts w:ascii="Times New Roman" w:eastAsia="Times New Roman" w:hAnsi="Times New Roman" w:cs="Times New Roman"/>
          <w:b/>
          <w:bCs/>
          <w:sz w:val="24"/>
          <w:szCs w:val="24"/>
          <w:lang w:eastAsia="tr-TR"/>
        </w:rPr>
        <w:t>Görevleri ve Çalışma Biçimi</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Kurulun amacı</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proofErr w:type="gramStart"/>
      <w:r w:rsidRPr="00A85CCB">
        <w:rPr>
          <w:rFonts w:ascii="Times New Roman" w:eastAsia="Times New Roman" w:hAnsi="Times New Roman" w:cs="Times New Roman"/>
          <w:b/>
          <w:bCs/>
          <w:sz w:val="24"/>
          <w:szCs w:val="24"/>
          <w:lang w:eastAsia="tr-TR"/>
        </w:rPr>
        <w:t>MADDE 5</w:t>
      </w:r>
      <w:r w:rsidRPr="00A85CCB">
        <w:rPr>
          <w:rFonts w:ascii="Times New Roman" w:eastAsia="Times New Roman" w:hAnsi="Times New Roman" w:cs="Times New Roman"/>
          <w:sz w:val="24"/>
          <w:szCs w:val="24"/>
          <w:lang w:eastAsia="tr-TR"/>
        </w:rPr>
        <w:t> -(1) İnsan katılımcıların araştırma öncesinde, esnasında ve sonrasında haklarının korunması, zarar görmelerinin önlenmesi, bilgilendirilmiş olarak onamlarının alınmasını sağlamak üzere, insan katılımcılar üzerinde yürütülecek sosyal bilimler alanındaki araştırmalar ile tarihi eserler ve kültür varlıkları üzerinde yapılacak her türlü bilimsel araştırma ve çalışmaları, çevrenin korunmasını da göz önünde tutarak etik yönden değerlendirmek ve çalışmanın etik açıdan uygun olup olmadığı konusunda karar vermektir.</w:t>
      </w:r>
      <w:proofErr w:type="gramEnd"/>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Kurulun yapısı</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trike/>
          <w:sz w:val="24"/>
          <w:szCs w:val="24"/>
          <w:lang w:eastAsia="tr-TR"/>
        </w:rPr>
      </w:pPr>
      <w:r w:rsidRPr="00A85CCB">
        <w:rPr>
          <w:rFonts w:ascii="Times New Roman" w:eastAsia="Times New Roman" w:hAnsi="Times New Roman" w:cs="Times New Roman"/>
          <w:b/>
          <w:bCs/>
          <w:sz w:val="24"/>
          <w:szCs w:val="24"/>
          <w:lang w:eastAsia="tr-TR"/>
        </w:rPr>
        <w:t xml:space="preserve">MADDE </w:t>
      </w:r>
      <w:r w:rsidR="00D91FF9" w:rsidRPr="00A85CCB">
        <w:rPr>
          <w:rFonts w:ascii="Times New Roman" w:eastAsia="Times New Roman" w:hAnsi="Times New Roman" w:cs="Times New Roman"/>
          <w:b/>
          <w:bCs/>
          <w:sz w:val="24"/>
          <w:szCs w:val="24"/>
          <w:lang w:eastAsia="tr-TR"/>
        </w:rPr>
        <w:t>6</w:t>
      </w:r>
      <w:r w:rsidRPr="00A85CCB">
        <w:rPr>
          <w:rFonts w:ascii="Times New Roman" w:eastAsia="Times New Roman" w:hAnsi="Times New Roman" w:cs="Times New Roman"/>
          <w:sz w:val="24"/>
          <w:szCs w:val="24"/>
          <w:lang w:eastAsia="tr-TR"/>
        </w:rPr>
        <w:t> -(1) Kurul, biri başkan olmak üzere</w:t>
      </w:r>
      <w:r w:rsidR="0083244B" w:rsidRPr="00A85CCB">
        <w:rPr>
          <w:rFonts w:ascii="Times New Roman" w:eastAsia="Times New Roman" w:hAnsi="Times New Roman" w:cs="Times New Roman"/>
          <w:sz w:val="24"/>
          <w:szCs w:val="24"/>
          <w:lang w:eastAsia="tr-TR"/>
        </w:rPr>
        <w:t xml:space="preserve"> </w:t>
      </w:r>
      <w:r w:rsidR="001546CF" w:rsidRPr="003B0856">
        <w:rPr>
          <w:rFonts w:ascii="Times New Roman" w:eastAsia="Times New Roman" w:hAnsi="Times New Roman" w:cs="Times New Roman"/>
          <w:sz w:val="24"/>
          <w:szCs w:val="24"/>
          <w:lang w:eastAsia="tr-TR"/>
        </w:rPr>
        <w:t xml:space="preserve">farklı birim ve alanları temsil edecek şekilde </w:t>
      </w:r>
      <w:r w:rsidRPr="003B0856">
        <w:rPr>
          <w:rFonts w:ascii="Times New Roman" w:eastAsia="Times New Roman" w:hAnsi="Times New Roman" w:cs="Times New Roman"/>
          <w:sz w:val="24"/>
          <w:szCs w:val="24"/>
          <w:lang w:eastAsia="tr-TR"/>
        </w:rPr>
        <w:t>en az beş</w:t>
      </w:r>
      <w:r w:rsidR="006F5BEF" w:rsidRPr="003B0856">
        <w:rPr>
          <w:rFonts w:ascii="Times New Roman" w:eastAsia="Times New Roman" w:hAnsi="Times New Roman" w:cs="Times New Roman"/>
          <w:sz w:val="24"/>
          <w:szCs w:val="24"/>
          <w:lang w:eastAsia="tr-TR"/>
        </w:rPr>
        <w:t xml:space="preserve"> </w:t>
      </w:r>
      <w:r w:rsidRPr="003B0856">
        <w:rPr>
          <w:rFonts w:ascii="Times New Roman" w:eastAsia="Times New Roman" w:hAnsi="Times New Roman" w:cs="Times New Roman"/>
          <w:sz w:val="24"/>
          <w:szCs w:val="24"/>
          <w:lang w:eastAsia="tr-TR"/>
        </w:rPr>
        <w:t>üyeden oluşur. Bütün üyeler ve K</w:t>
      </w:r>
      <w:r w:rsidRPr="00A85CCB">
        <w:rPr>
          <w:rFonts w:ascii="Times New Roman" w:eastAsia="Times New Roman" w:hAnsi="Times New Roman" w:cs="Times New Roman"/>
          <w:sz w:val="24"/>
          <w:szCs w:val="24"/>
          <w:lang w:eastAsia="tr-TR"/>
        </w:rPr>
        <w:t xml:space="preserve">urul Başkanı, Rektör tarafından görevlendirilir. Başkan, </w:t>
      </w:r>
      <w:r w:rsidR="00C87E25" w:rsidRPr="00A85CCB">
        <w:rPr>
          <w:rFonts w:ascii="Times New Roman" w:eastAsia="Times New Roman" w:hAnsi="Times New Roman" w:cs="Times New Roman"/>
          <w:sz w:val="24"/>
          <w:szCs w:val="24"/>
          <w:lang w:eastAsia="tr-TR"/>
        </w:rPr>
        <w:t>Kurul üyeleri arasından en çok iki</w:t>
      </w:r>
      <w:r w:rsidRPr="00A85CCB">
        <w:rPr>
          <w:rFonts w:ascii="Times New Roman" w:eastAsia="Times New Roman" w:hAnsi="Times New Roman" w:cs="Times New Roman"/>
          <w:sz w:val="24"/>
          <w:szCs w:val="24"/>
          <w:lang w:eastAsia="tr-TR"/>
        </w:rPr>
        <w:t xml:space="preserve"> yardımcı seçer. </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lastRenderedPageBreak/>
        <w:t xml:space="preserve">(2) Kurul </w:t>
      </w:r>
      <w:r w:rsidR="001546CF" w:rsidRPr="00A85CCB">
        <w:rPr>
          <w:rFonts w:ascii="Times New Roman" w:eastAsia="Times New Roman" w:hAnsi="Times New Roman" w:cs="Times New Roman"/>
          <w:sz w:val="24"/>
          <w:szCs w:val="24"/>
          <w:lang w:eastAsia="tr-TR"/>
        </w:rPr>
        <w:t>üyelerinin görev süresi</w:t>
      </w:r>
      <w:r w:rsidR="001546CF" w:rsidRPr="003B0856">
        <w:rPr>
          <w:rFonts w:ascii="Times New Roman" w:eastAsia="Times New Roman" w:hAnsi="Times New Roman" w:cs="Times New Roman"/>
          <w:sz w:val="24"/>
          <w:szCs w:val="24"/>
          <w:lang w:eastAsia="tr-TR"/>
        </w:rPr>
        <w:t xml:space="preserve"> üç </w:t>
      </w:r>
      <w:r w:rsidRPr="00A85CCB">
        <w:rPr>
          <w:rFonts w:ascii="Times New Roman" w:eastAsia="Times New Roman" w:hAnsi="Times New Roman" w:cs="Times New Roman"/>
          <w:sz w:val="24"/>
          <w:szCs w:val="24"/>
          <w:lang w:eastAsia="tr-TR"/>
        </w:rPr>
        <w:t>yıldır. Süresi biten üye, tekrar görevlendirilebilir.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(3) Etik ihlali nedeniyle hakkında mahkûmiyet kararı verilen veya disiplin cezası alan kişiler Kurula üye olamaz ve üye iseler üyeliği kendiliğinden sona erer.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(4) Bir yıl içerisinde çağrılı olduğu Kurul toplantılarından mazeretsiz olarak üst üste iki veya takvim yılı içinde toplam dört toplantıya katılmayan üyenin görev süresi sona erer. Görev süresi sona eren üye yerine, Rektör tarafından kalan süreyi tamamlamak üzere yeni bir üye görevlendirilir.</w:t>
      </w:r>
    </w:p>
    <w:p w:rsidR="00DC1E97" w:rsidRPr="00A85CCB" w:rsidRDefault="00DC1E97"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Kurulun görevleri</w:t>
      </w:r>
    </w:p>
    <w:p w:rsidR="00DC1E97" w:rsidRPr="00A85CCB" w:rsidRDefault="00DC1E97"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 xml:space="preserve">MADDE </w:t>
      </w:r>
      <w:r w:rsidR="00D91FF9" w:rsidRPr="00A85CCB">
        <w:rPr>
          <w:rFonts w:ascii="Times New Roman" w:eastAsia="Times New Roman" w:hAnsi="Times New Roman" w:cs="Times New Roman"/>
          <w:b/>
          <w:bCs/>
          <w:sz w:val="24"/>
          <w:szCs w:val="24"/>
          <w:lang w:eastAsia="tr-TR"/>
        </w:rPr>
        <w:t>7</w:t>
      </w:r>
      <w:r w:rsidRPr="00A85CCB">
        <w:rPr>
          <w:rFonts w:ascii="Times New Roman" w:eastAsia="Times New Roman" w:hAnsi="Times New Roman" w:cs="Times New Roman"/>
          <w:sz w:val="24"/>
          <w:szCs w:val="24"/>
          <w:lang w:eastAsia="tr-TR"/>
        </w:rPr>
        <w:t> -(1) Kurul ‘un görevleri şunlardır:</w:t>
      </w:r>
    </w:p>
    <w:p w:rsidR="00DC1E97" w:rsidRPr="00A85CCB" w:rsidRDefault="00DC1E97"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a) Değerlendirme için standart formlar oluşturmak,</w:t>
      </w:r>
    </w:p>
    <w:p w:rsidR="00DC1E97" w:rsidRPr="00A85CCB" w:rsidRDefault="00DC1E97"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b) Kurula yapılan uygun başvuruları kabul etmek,</w:t>
      </w:r>
    </w:p>
    <w:p w:rsidR="00DC1E97" w:rsidRPr="00A85CCB" w:rsidRDefault="00DC1E97"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c) Başvurusu kabul edilen bilimsel araştırma ve çalışmalara ait anket, test, ölçek, mülakat, gözlem, resim, çizim, video film, ses kaydı ve benzeri veri toplanmasında kullanılan her türlü yazılı, sözlü, sesli veya görüntülü ölçüm araçlarını ve içeriğini etik açıdan değerlendirmek,</w:t>
      </w:r>
    </w:p>
    <w:p w:rsidR="00DC1E97" w:rsidRPr="00A85CCB" w:rsidRDefault="00DC1E97"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ç) Etik açıdan uygun olup </w:t>
      </w:r>
      <w:r w:rsidR="00A676EC" w:rsidRPr="00A85CCB">
        <w:rPr>
          <w:rFonts w:ascii="Times New Roman" w:eastAsia="Times New Roman" w:hAnsi="Times New Roman" w:cs="Times New Roman"/>
          <w:sz w:val="24"/>
          <w:szCs w:val="24"/>
          <w:lang w:eastAsia="tr-TR"/>
        </w:rPr>
        <w:t>olmadığı konusunda karar vermek,</w:t>
      </w:r>
    </w:p>
    <w:p w:rsidR="00A676EC" w:rsidRPr="00A85CCB" w:rsidRDefault="00A676EC"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d) Etik değerlerin ön plana çıkarılması, benimsenmesi, etik bilincin arttırılması ve etik yaşam kültürünün kurumsallaşması için eğitici faaliyetler düzenlemek.</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Çalışma biçimi</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8</w:t>
      </w:r>
      <w:r w:rsidRPr="00A85CCB">
        <w:rPr>
          <w:rFonts w:ascii="Times New Roman" w:eastAsia="Times New Roman" w:hAnsi="Times New Roman" w:cs="Times New Roman"/>
          <w:sz w:val="24"/>
          <w:szCs w:val="24"/>
          <w:lang w:eastAsia="tr-TR"/>
        </w:rPr>
        <w:t> – (1) Kurul, Akademik takvim içerisinde her ay en az bir kere olmak üzere üye sayısının salt çoğunluğu ile toplanır ve katılanların salt çoğunluğu ile karar alır. Oylamada çekimser oy kullanılamaz. Oy eşitliği halinde başkanın oyu yönünde karar verilmiş kabul edilir.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(2) Toplantı, kapalı usulde yapılır. Üyeler, inceleme konusu dosyanın içeriğini Kurul toplantısı dışında başkalarıyla tartışamaz ve dosyaların içeriği hakkında bilgi veremez.</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(3) İlan edilen toplantı gününden beş iş günü öncesi mesai saati bitimine kadar eksiksiz teslim edilen dosyalar ilk Kurul toplantısı gündemine alınır.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(4) Başkan ve yardımcıları, Kurul’a yapılan başvuruları inceler, başvuru konusuna göre her başvuru için bir </w:t>
      </w:r>
      <w:proofErr w:type="gramStart"/>
      <w:r w:rsidRPr="00A85CCB">
        <w:rPr>
          <w:rFonts w:ascii="Times New Roman" w:eastAsia="Times New Roman" w:hAnsi="Times New Roman" w:cs="Times New Roman"/>
          <w:sz w:val="24"/>
          <w:szCs w:val="24"/>
          <w:lang w:eastAsia="tr-TR"/>
        </w:rPr>
        <w:t>raportör</w:t>
      </w:r>
      <w:proofErr w:type="gramEnd"/>
      <w:r w:rsidRPr="00A85CCB">
        <w:rPr>
          <w:rFonts w:ascii="Times New Roman" w:eastAsia="Times New Roman" w:hAnsi="Times New Roman" w:cs="Times New Roman"/>
          <w:sz w:val="24"/>
          <w:szCs w:val="24"/>
          <w:lang w:eastAsia="tr-TR"/>
        </w:rPr>
        <w:t xml:space="preserve"> görevlendirir. Raportör, toplantı öncesi bir inceleme raporu düzenler. Toplantıdan bir iş günü öncesi Kurul üyelerine elektronik ortamda iletir.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(5) Raportör, toplantıda Kurula söz konusu başvuru ile ilgili bilgi verir. Kurulun incelediği dosya ile ilgili oluşan görüş, gerekçesiyle birlikte kesin rapora dönüştürülür.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(6) Kurul, kendisine yapılan başvuruları en geç üç ay içerisinde karara bağlar.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(7) Dosya ile ilgili hazırlanan rapor, toplantıya katılan üyelerin tamamı tarafından imzalanır.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(8) Kurul tarafından düzeltilmesi ya da eksikliklerinin tamamlanmasına karar verilen araştırma önerilerinin, araştırmacılar tarafından düzeltilerek tekrar Kurula başvurusu yapılabilir ve bu başvuru, yapılan ilk toplantıda yeniden değerlendirilir.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(9) Gerek görülen hallerde Kurul dışından uzman</w:t>
      </w:r>
      <w:r w:rsidR="00DA705E" w:rsidRPr="00A85CCB">
        <w:rPr>
          <w:rFonts w:ascii="Times New Roman" w:eastAsia="Times New Roman" w:hAnsi="Times New Roman" w:cs="Times New Roman"/>
          <w:sz w:val="24"/>
          <w:szCs w:val="24"/>
          <w:lang w:eastAsia="tr-TR"/>
        </w:rPr>
        <w:t>/danışman</w:t>
      </w:r>
      <w:r w:rsidRPr="00A85CCB">
        <w:rPr>
          <w:rFonts w:ascii="Times New Roman" w:eastAsia="Times New Roman" w:hAnsi="Times New Roman" w:cs="Times New Roman"/>
          <w:sz w:val="24"/>
          <w:szCs w:val="24"/>
          <w:lang w:eastAsia="tr-TR"/>
        </w:rPr>
        <w:t xml:space="preserve"> görüşüne başvurulabilir. Bu kişiler, toplantıya davet edilebilecekleri gibi yazılı görüşleri de alınabilir.</w:t>
      </w:r>
      <w:r w:rsidR="00DA705E" w:rsidRPr="00A85CCB">
        <w:rPr>
          <w:rFonts w:ascii="Times New Roman" w:eastAsia="Times New Roman" w:hAnsi="Times New Roman" w:cs="Times New Roman"/>
          <w:sz w:val="24"/>
          <w:szCs w:val="24"/>
          <w:lang w:eastAsia="tr-TR"/>
        </w:rPr>
        <w:t xml:space="preserve"> </w:t>
      </w:r>
      <w:r w:rsidRPr="00A85CCB">
        <w:rPr>
          <w:rFonts w:ascii="Times New Roman" w:eastAsia="Times New Roman" w:hAnsi="Times New Roman" w:cs="Times New Roman"/>
          <w:sz w:val="24"/>
          <w:szCs w:val="24"/>
          <w:lang w:eastAsia="tr-TR"/>
        </w:rPr>
        <w:t>Uzman veya danışmanların Kurulda oy hakları yoktur.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(10) Kurul üyesinin kendisinin ve/veya ikinci derece </w:t>
      </w:r>
      <w:proofErr w:type="gramStart"/>
      <w:r w:rsidRPr="00A85CCB">
        <w:rPr>
          <w:rFonts w:ascii="Times New Roman" w:eastAsia="Times New Roman" w:hAnsi="Times New Roman" w:cs="Times New Roman"/>
          <w:sz w:val="24"/>
          <w:szCs w:val="24"/>
          <w:lang w:eastAsia="tr-TR"/>
        </w:rPr>
        <w:t>dahil</w:t>
      </w:r>
      <w:proofErr w:type="gramEnd"/>
      <w:r w:rsidRPr="00A85CCB">
        <w:rPr>
          <w:rFonts w:ascii="Times New Roman" w:eastAsia="Times New Roman" w:hAnsi="Times New Roman" w:cs="Times New Roman"/>
          <w:sz w:val="24"/>
          <w:szCs w:val="24"/>
          <w:lang w:eastAsia="tr-TR"/>
        </w:rPr>
        <w:t xml:space="preserve"> kan ve kayın hısımları ile evlatlıklarının araştırmalarının görüşülmesi ve oylanması sırasında söz konusu üye toplantıya katılamaz ve bu durumda ilgili üye için Kurul toplantısında devamsızlık söz konusu edilmez.</w:t>
      </w:r>
    </w:p>
    <w:p w:rsidR="006F5BEF" w:rsidRPr="00A85CCB" w:rsidRDefault="006F5BEF" w:rsidP="00A85CCB">
      <w:pPr>
        <w:spacing w:after="0" w:line="240" w:lineRule="auto"/>
        <w:jc w:val="center"/>
        <w:textAlignment w:val="baseline"/>
        <w:rPr>
          <w:rFonts w:ascii="Times New Roman" w:eastAsia="Times New Roman" w:hAnsi="Times New Roman" w:cs="Times New Roman"/>
          <w:b/>
          <w:bCs/>
          <w:sz w:val="24"/>
          <w:szCs w:val="24"/>
          <w:lang w:eastAsia="tr-TR"/>
        </w:rPr>
      </w:pP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ÜÇÜNCÜ BÖLÜM </w:t>
      </w: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Kurula Başvuru ve Değerlendirme </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proofErr w:type="gramStart"/>
      <w:r w:rsidRPr="00A85CCB">
        <w:rPr>
          <w:rFonts w:ascii="Times New Roman" w:eastAsia="Times New Roman" w:hAnsi="Times New Roman" w:cs="Times New Roman"/>
          <w:b/>
          <w:bCs/>
          <w:sz w:val="24"/>
          <w:szCs w:val="24"/>
          <w:lang w:eastAsia="tr-TR"/>
        </w:rPr>
        <w:t>MADDE 9</w:t>
      </w:r>
      <w:r w:rsidRPr="00A85CCB">
        <w:rPr>
          <w:rFonts w:ascii="Times New Roman" w:eastAsia="Times New Roman" w:hAnsi="Times New Roman" w:cs="Times New Roman"/>
          <w:sz w:val="24"/>
          <w:szCs w:val="24"/>
          <w:lang w:eastAsia="tr-TR"/>
        </w:rPr>
        <w:t> – (1) İnsan katılımcılarla veya insan üzerinde yapılacak yüz yüze veya bilgisayar ortamında gerçekleştirilecek her türlü anket, test, ölçek, mülakat, gözlem, resim çizim, video film ve ses kaydı niteliğindeki veri toplama yöntemleriyle yapılan bilimsel araştırma ve çalışmaların etik açıdan değerlendirilebilmesi için, tüm araştırmacıların çalışmaya başlamadan önce Kurula başvuru yapması gerekir.</w:t>
      </w:r>
      <w:proofErr w:type="gramEnd"/>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(2) Kurula başvuru, sorumlu araştırmacı tarafından yapılır. Başvuru dilekçesinde bütün araştırmacıların ıslak imzalı onayla</w:t>
      </w:r>
      <w:r w:rsidR="00DA705E" w:rsidRPr="00A85CCB">
        <w:rPr>
          <w:rFonts w:ascii="Times New Roman" w:eastAsia="Times New Roman" w:hAnsi="Times New Roman" w:cs="Times New Roman"/>
          <w:sz w:val="24"/>
          <w:szCs w:val="24"/>
          <w:lang w:eastAsia="tr-TR"/>
        </w:rPr>
        <w:t>rı</w:t>
      </w:r>
      <w:r w:rsidRPr="00A85CCB">
        <w:rPr>
          <w:rFonts w:ascii="Times New Roman" w:eastAsia="Times New Roman" w:hAnsi="Times New Roman" w:cs="Times New Roman"/>
          <w:sz w:val="24"/>
          <w:szCs w:val="24"/>
          <w:lang w:eastAsia="tr-TR"/>
        </w:rPr>
        <w:t xml:space="preserve"> alınır. Kurulun belirlediği belge ve formlar hazırlanarak, elektronik ortamda ve ıslak imzalı basılı kopya şeklinde Kurul sekretaryasına teslim edilir.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 xml:space="preserve">(3) Kurul, başvurusu yapılan araştırma projelerini çalışmanın amacı, yöntemi, yararları ve olası tehlikelerini, bütçesini göz önünde bulundurarak etik açıdan değerlendirir. Değerlendirme sonucunda “Uygun”, “Düzeltilmesi Gerekir”, “Görevsizlik”, ya da “Uygun Değildir” şeklinde karar verir. Başvurusuna “Düzeltilmesi Gerekir” kararı verilen sorumlu araştırmacı, gerekli düzeltmeleri yaparak veya eksiklikleri gidererek Kurula </w:t>
      </w:r>
      <w:r w:rsidR="002630C5" w:rsidRPr="00A85CCB">
        <w:rPr>
          <w:rFonts w:ascii="Times New Roman" w:eastAsia="Times New Roman" w:hAnsi="Times New Roman" w:cs="Times New Roman"/>
          <w:sz w:val="24"/>
          <w:szCs w:val="24"/>
          <w:lang w:eastAsia="tr-TR"/>
        </w:rPr>
        <w:t xml:space="preserve">tekrar </w:t>
      </w:r>
      <w:r w:rsidRPr="00A85CCB">
        <w:rPr>
          <w:rFonts w:ascii="Times New Roman" w:eastAsia="Times New Roman" w:hAnsi="Times New Roman" w:cs="Times New Roman"/>
          <w:sz w:val="24"/>
          <w:szCs w:val="24"/>
          <w:lang w:eastAsia="tr-TR"/>
        </w:rPr>
        <w:t>başvuru yapabilir.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(4) Kurul, değişiklik yapılmasını talep ederse</w:t>
      </w:r>
      <w:r w:rsidR="002630C5" w:rsidRPr="00A85CCB">
        <w:rPr>
          <w:rFonts w:ascii="Times New Roman" w:eastAsia="Times New Roman" w:hAnsi="Times New Roman" w:cs="Times New Roman"/>
          <w:sz w:val="24"/>
          <w:szCs w:val="24"/>
          <w:lang w:eastAsia="tr-TR"/>
        </w:rPr>
        <w:t>,</w:t>
      </w:r>
      <w:r w:rsidRPr="00A85CCB">
        <w:rPr>
          <w:rFonts w:ascii="Times New Roman" w:eastAsia="Times New Roman" w:hAnsi="Times New Roman" w:cs="Times New Roman"/>
          <w:sz w:val="24"/>
          <w:szCs w:val="24"/>
          <w:lang w:eastAsia="tr-TR"/>
        </w:rPr>
        <w:t xml:space="preserve"> istenen değişiklikleri sorumlu araştırmacıya elektronik ortamda bildirir.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(5) Kurul toplantısında alınan tüm kararlar ve gerekçeleri karar defterine yazılır. Araştırmanın düzeltilmesi ya da yeniden düzenlenmesinden sonra tekrar başvurulması yönünde düzeltme kararı alınmışsa, talep edilen düzeltmeler ve düzenlemeler açık bir şekilde belirtilir.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(6) Kurul, dosya ile ilgili kararını aldıktan sonra, sorumlu araştırmacı dosyasının sonuç kararını Kurul sekretaryasından alır. Sonuç, ayrıca sorumlu araştırmacıya elektronik ortamda bildirilir.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(7) Kurul kararının “Uygun” olması durumunda ıslak imzalı etik onay belgesi Kurul’dan alınır.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(8) Kurul, gerektiğinde onay verdiği araştırmaları izler ve gelişme raporu isteyebilir. Bu raporların Kurula ulaştırılmasından, sorumlu araştırmacı sorumludur. Kurul Başkanı gelişme raporlarını inceleyerek söz konusu araştırmanın orijinal başvuruya uygun olarak yürütülüp yürütülmediğini inceler. Başkan gerek gördüğünde, araştırmanın uygulanmasını gözleme kararı alınmasını Kurula tavsiye edebilir. Gözleme süreci Kurulca belirlenecek esaslar çerçevesinde yürür. Başkan, gelişme raporu incelemesi sonucunda etik kurallara uymadığını saptadığı araştırmaların sonlandırılması ve ilgili birimlere bilgi verilmesi için durumu Kurul gündemine getirir.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(9) Çalışma onay aldıktan sonra ölçme araçlarında (anket, test, ölçek, mülakat, gözlem, resim, çizim, video film, ses kaydı ve benzeri) yapılacak değişiklikler tekrar Kurul’un onayına sunulmalıdır. Kurul onayına sunulmadan yapılan tüm değişikliklerin yasal ve idari sorumluluğu araştırmacılara aittir.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(10) Araştırmacılar, elektronik ortamda değerlendirme sonucunun uygun görüldüğü kendisine bildirilmeden araştırmanın veri toplama aşamasına başlayamaz.</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sz w:val="24"/>
          <w:szCs w:val="24"/>
          <w:lang w:eastAsia="tr-TR"/>
        </w:rPr>
        <w:t>(11) Toplanan verinin doğruluğundan, gizliliğinden ve veri güvenliğinden araştırmacılar sorumludur.</w:t>
      </w:r>
    </w:p>
    <w:p w:rsidR="006F5BEF" w:rsidRPr="00A85CCB" w:rsidRDefault="006F5BEF" w:rsidP="00A85CCB">
      <w:pPr>
        <w:spacing w:after="0" w:line="240" w:lineRule="auto"/>
        <w:ind w:firstLine="708"/>
        <w:jc w:val="both"/>
        <w:textAlignment w:val="baseline"/>
        <w:rPr>
          <w:rFonts w:ascii="Times New Roman" w:eastAsia="Times New Roman" w:hAnsi="Times New Roman" w:cs="Times New Roman"/>
          <w:sz w:val="24"/>
          <w:szCs w:val="24"/>
          <w:lang w:eastAsia="tr-TR"/>
        </w:rPr>
      </w:pPr>
    </w:p>
    <w:p w:rsidR="00A676EC" w:rsidRPr="00A85CCB" w:rsidRDefault="00A676EC" w:rsidP="00A85CCB">
      <w:pPr>
        <w:pStyle w:val="ListeParagraf1"/>
        <w:tabs>
          <w:tab w:val="clear" w:pos="7129"/>
        </w:tabs>
        <w:spacing w:before="0" w:after="0" w:line="360" w:lineRule="auto"/>
        <w:ind w:left="0" w:firstLine="708"/>
        <w:outlineLvl w:val="0"/>
        <w:rPr>
          <w:rFonts w:ascii="Times New Roman" w:hAnsi="Times New Roman" w:cs="Times New Roman"/>
          <w:noProof w:val="0"/>
          <w:sz w:val="24"/>
          <w:szCs w:val="24"/>
          <w:lang w:val="tr-TR"/>
        </w:rPr>
      </w:pPr>
      <w:r w:rsidRPr="00A85CCB">
        <w:rPr>
          <w:rFonts w:ascii="Times New Roman" w:hAnsi="Times New Roman" w:cs="Times New Roman"/>
          <w:noProof w:val="0"/>
          <w:sz w:val="24"/>
          <w:szCs w:val="24"/>
          <w:lang w:val="tr-TR"/>
        </w:rPr>
        <w:t>Yazışmalar</w:t>
      </w:r>
    </w:p>
    <w:p w:rsidR="00A676EC" w:rsidRPr="00A85CCB" w:rsidRDefault="00A676EC" w:rsidP="00A85CCB">
      <w:pPr>
        <w:pStyle w:val="ListeParagraf1"/>
        <w:tabs>
          <w:tab w:val="clear" w:pos="7129"/>
        </w:tabs>
        <w:spacing w:before="0" w:after="0" w:line="360" w:lineRule="auto"/>
        <w:ind w:left="0" w:firstLine="708"/>
        <w:rPr>
          <w:rFonts w:ascii="Times New Roman" w:hAnsi="Times New Roman" w:cs="Times New Roman"/>
          <w:b w:val="0"/>
          <w:bCs w:val="0"/>
          <w:noProof w:val="0"/>
          <w:sz w:val="24"/>
          <w:szCs w:val="24"/>
          <w:lang w:val="tr-TR"/>
        </w:rPr>
      </w:pPr>
      <w:r w:rsidRPr="00A85CCB">
        <w:rPr>
          <w:rFonts w:ascii="Times New Roman" w:hAnsi="Times New Roman" w:cs="Times New Roman"/>
          <w:noProof w:val="0"/>
          <w:sz w:val="24"/>
          <w:szCs w:val="24"/>
          <w:lang w:val="tr-TR"/>
        </w:rPr>
        <w:t>MADDE 10 –</w:t>
      </w:r>
      <w:r w:rsidRPr="00A85CCB">
        <w:rPr>
          <w:rFonts w:ascii="Times New Roman" w:hAnsi="Times New Roman" w:cs="Times New Roman"/>
          <w:b w:val="0"/>
          <w:bCs w:val="0"/>
          <w:noProof w:val="0"/>
          <w:sz w:val="24"/>
          <w:szCs w:val="24"/>
          <w:lang w:val="tr-TR"/>
        </w:rPr>
        <w:t xml:space="preserve"> (1) Kurul, inceleme ve değerlendirmeleri sırasında başka kurum ve kuruluşlarla yapması gereken tüm yazışmaları, Rektörlük aracılığıyla yapar.</w:t>
      </w:r>
    </w:p>
    <w:p w:rsidR="00A676EC" w:rsidRPr="00A85CCB" w:rsidRDefault="00A676EC" w:rsidP="00A85CCB">
      <w:pPr>
        <w:pStyle w:val="ListeParagraf1"/>
        <w:tabs>
          <w:tab w:val="clear" w:pos="7129"/>
        </w:tabs>
        <w:spacing w:before="0" w:after="0" w:line="360" w:lineRule="auto"/>
        <w:ind w:left="0" w:firstLine="708"/>
        <w:rPr>
          <w:rFonts w:ascii="Times New Roman" w:hAnsi="Times New Roman" w:cs="Times New Roman"/>
          <w:sz w:val="24"/>
          <w:szCs w:val="24"/>
          <w:lang w:val="tr-TR"/>
        </w:rPr>
      </w:pPr>
      <w:r w:rsidRPr="00A85CCB">
        <w:rPr>
          <w:rFonts w:ascii="Times New Roman" w:hAnsi="Times New Roman" w:cs="Times New Roman"/>
          <w:sz w:val="24"/>
          <w:szCs w:val="24"/>
          <w:lang w:val="tr-TR"/>
        </w:rPr>
        <w:t>Kararlar Üzerine Yapılacak İşlem</w:t>
      </w:r>
    </w:p>
    <w:p w:rsidR="00A676EC" w:rsidRPr="00A85CCB" w:rsidRDefault="00A676EC" w:rsidP="00A85CCB">
      <w:pPr>
        <w:pStyle w:val="ListeParagraf1"/>
        <w:tabs>
          <w:tab w:val="clear" w:pos="7129"/>
        </w:tabs>
        <w:spacing w:before="0" w:after="0" w:line="360" w:lineRule="auto"/>
        <w:ind w:left="0" w:firstLine="708"/>
        <w:outlineLvl w:val="0"/>
        <w:rPr>
          <w:rFonts w:ascii="Times New Roman" w:hAnsi="Times New Roman" w:cs="Times New Roman"/>
          <w:b w:val="0"/>
          <w:bCs w:val="0"/>
          <w:sz w:val="24"/>
          <w:szCs w:val="24"/>
          <w:lang w:val="tr-TR"/>
        </w:rPr>
      </w:pPr>
      <w:r w:rsidRPr="00A85CCB">
        <w:rPr>
          <w:rFonts w:ascii="Times New Roman" w:hAnsi="Times New Roman" w:cs="Times New Roman"/>
          <w:sz w:val="24"/>
          <w:szCs w:val="24"/>
          <w:lang w:val="tr-TR"/>
        </w:rPr>
        <w:t>MADDE 11 –</w:t>
      </w:r>
      <w:r w:rsidRPr="00A85CCB">
        <w:rPr>
          <w:rFonts w:ascii="Times New Roman" w:hAnsi="Times New Roman" w:cs="Times New Roman"/>
          <w:b w:val="0"/>
          <w:bCs w:val="0"/>
          <w:sz w:val="24"/>
          <w:szCs w:val="24"/>
          <w:lang w:val="tr-TR"/>
        </w:rPr>
        <w:t xml:space="preserve"> (1) Kurul  kararları durum tespiti niteliğindedir. Kararlar üzerinde işlem yapma yetkisi Rektörlüğe aittir. </w:t>
      </w:r>
    </w:p>
    <w:p w:rsidR="00A676EC" w:rsidRPr="00A85CCB" w:rsidRDefault="00A676EC" w:rsidP="00A85CCB">
      <w:pPr>
        <w:pStyle w:val="ListeParagraf1"/>
        <w:tabs>
          <w:tab w:val="clear" w:pos="7129"/>
        </w:tabs>
        <w:spacing w:before="0" w:after="0" w:line="360" w:lineRule="auto"/>
        <w:ind w:left="0"/>
        <w:rPr>
          <w:rFonts w:ascii="Times New Roman" w:hAnsi="Times New Roman" w:cs="Times New Roman"/>
          <w:b w:val="0"/>
          <w:bCs w:val="0"/>
          <w:noProof w:val="0"/>
          <w:sz w:val="24"/>
          <w:szCs w:val="24"/>
          <w:lang w:val="tr-TR"/>
        </w:rPr>
      </w:pP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DÖRDÜNCÜ BÖLÜM </w:t>
      </w:r>
    </w:p>
    <w:p w:rsidR="00415134" w:rsidRPr="00A85CCB" w:rsidRDefault="00415134" w:rsidP="00A85CCB">
      <w:pPr>
        <w:spacing w:after="0" w:line="240" w:lineRule="auto"/>
        <w:jc w:val="center"/>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Çeşitli ve Son Hükümler </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Hüküm bulunmayan haller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1</w:t>
      </w:r>
      <w:r w:rsidR="00A676EC" w:rsidRPr="00A85CCB">
        <w:rPr>
          <w:rFonts w:ascii="Times New Roman" w:eastAsia="Times New Roman" w:hAnsi="Times New Roman" w:cs="Times New Roman"/>
          <w:b/>
          <w:bCs/>
          <w:sz w:val="24"/>
          <w:szCs w:val="24"/>
          <w:lang w:eastAsia="tr-TR"/>
        </w:rPr>
        <w:t>2</w:t>
      </w:r>
      <w:r w:rsidRPr="00A85CCB">
        <w:rPr>
          <w:rFonts w:ascii="Times New Roman" w:eastAsia="Times New Roman" w:hAnsi="Times New Roman" w:cs="Times New Roman"/>
          <w:b/>
          <w:bCs/>
          <w:sz w:val="24"/>
          <w:szCs w:val="24"/>
          <w:lang w:eastAsia="tr-TR"/>
        </w:rPr>
        <w:t> </w:t>
      </w:r>
      <w:r w:rsidRPr="00A85CCB">
        <w:rPr>
          <w:rFonts w:ascii="Times New Roman" w:eastAsia="Times New Roman" w:hAnsi="Times New Roman" w:cs="Times New Roman"/>
          <w:sz w:val="24"/>
          <w:szCs w:val="24"/>
          <w:lang w:eastAsia="tr-TR"/>
        </w:rPr>
        <w:t xml:space="preserve">– (1) Bu </w:t>
      </w:r>
      <w:proofErr w:type="spellStart"/>
      <w:r w:rsidRPr="00A85CCB">
        <w:rPr>
          <w:rFonts w:ascii="Times New Roman" w:eastAsia="Times New Roman" w:hAnsi="Times New Roman" w:cs="Times New Roman"/>
          <w:sz w:val="24"/>
          <w:szCs w:val="24"/>
          <w:lang w:eastAsia="tr-TR"/>
        </w:rPr>
        <w:t>Yönerge</w:t>
      </w:r>
      <w:r w:rsidR="003C75B3" w:rsidRPr="00A85CCB">
        <w:rPr>
          <w:rFonts w:ascii="Times New Roman" w:eastAsia="Times New Roman" w:hAnsi="Times New Roman" w:cs="Times New Roman"/>
          <w:sz w:val="24"/>
          <w:szCs w:val="24"/>
          <w:lang w:eastAsia="tr-TR"/>
        </w:rPr>
        <w:t>’</w:t>
      </w:r>
      <w:r w:rsidRPr="00A85CCB">
        <w:rPr>
          <w:rFonts w:ascii="Times New Roman" w:eastAsia="Times New Roman" w:hAnsi="Times New Roman" w:cs="Times New Roman"/>
          <w:sz w:val="24"/>
          <w:szCs w:val="24"/>
          <w:lang w:eastAsia="tr-TR"/>
        </w:rPr>
        <w:t>de</w:t>
      </w:r>
      <w:proofErr w:type="spellEnd"/>
      <w:r w:rsidRPr="00A85CCB">
        <w:rPr>
          <w:rFonts w:ascii="Times New Roman" w:eastAsia="Times New Roman" w:hAnsi="Times New Roman" w:cs="Times New Roman"/>
          <w:sz w:val="24"/>
          <w:szCs w:val="24"/>
          <w:lang w:eastAsia="tr-TR"/>
        </w:rPr>
        <w:t xml:space="preserve"> hüküm bulunmayan hallerde, ilgili diğer mevzuat hükümleri uygulanır.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Yürürlük</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1</w:t>
      </w:r>
      <w:r w:rsidR="00A676EC" w:rsidRPr="00A85CCB">
        <w:rPr>
          <w:rFonts w:ascii="Times New Roman" w:eastAsia="Times New Roman" w:hAnsi="Times New Roman" w:cs="Times New Roman"/>
          <w:b/>
          <w:bCs/>
          <w:sz w:val="24"/>
          <w:szCs w:val="24"/>
          <w:lang w:eastAsia="tr-TR"/>
        </w:rPr>
        <w:t>3</w:t>
      </w:r>
      <w:r w:rsidRPr="00A85CCB">
        <w:rPr>
          <w:rFonts w:ascii="Times New Roman" w:eastAsia="Times New Roman" w:hAnsi="Times New Roman" w:cs="Times New Roman"/>
          <w:b/>
          <w:bCs/>
          <w:sz w:val="24"/>
          <w:szCs w:val="24"/>
          <w:lang w:eastAsia="tr-TR"/>
        </w:rPr>
        <w:t xml:space="preserve"> – </w:t>
      </w:r>
      <w:r w:rsidRPr="00A85CCB">
        <w:rPr>
          <w:rFonts w:ascii="Times New Roman" w:eastAsia="Times New Roman" w:hAnsi="Times New Roman" w:cs="Times New Roman"/>
          <w:sz w:val="24"/>
          <w:szCs w:val="24"/>
          <w:lang w:eastAsia="tr-TR"/>
        </w:rPr>
        <w:t xml:space="preserve">(1) Bu Yönerge, </w:t>
      </w:r>
      <w:r w:rsidR="003C75B3" w:rsidRPr="00A85CCB">
        <w:rPr>
          <w:rFonts w:ascii="Times New Roman" w:eastAsia="Times New Roman" w:hAnsi="Times New Roman" w:cs="Times New Roman"/>
          <w:sz w:val="24"/>
          <w:szCs w:val="24"/>
          <w:lang w:eastAsia="tr-TR"/>
        </w:rPr>
        <w:t xml:space="preserve">Bandırma </w:t>
      </w:r>
      <w:proofErr w:type="spellStart"/>
      <w:r w:rsidR="003C75B3" w:rsidRPr="00A85CCB">
        <w:rPr>
          <w:rFonts w:ascii="Times New Roman" w:eastAsia="Times New Roman" w:hAnsi="Times New Roman" w:cs="Times New Roman"/>
          <w:sz w:val="24"/>
          <w:szCs w:val="24"/>
          <w:lang w:eastAsia="tr-TR"/>
        </w:rPr>
        <w:t>Onyedi</w:t>
      </w:r>
      <w:proofErr w:type="spellEnd"/>
      <w:r w:rsidR="003C75B3" w:rsidRPr="00A85CCB">
        <w:rPr>
          <w:rFonts w:ascii="Times New Roman" w:eastAsia="Times New Roman" w:hAnsi="Times New Roman" w:cs="Times New Roman"/>
          <w:sz w:val="24"/>
          <w:szCs w:val="24"/>
          <w:lang w:eastAsia="tr-TR"/>
        </w:rPr>
        <w:t xml:space="preserve"> Eylül </w:t>
      </w:r>
      <w:r w:rsidRPr="00A85CCB">
        <w:rPr>
          <w:rFonts w:ascii="Times New Roman" w:eastAsia="Times New Roman" w:hAnsi="Times New Roman" w:cs="Times New Roman"/>
          <w:sz w:val="24"/>
          <w:szCs w:val="24"/>
          <w:lang w:eastAsia="tr-TR"/>
        </w:rPr>
        <w:t>Üniversitesi Senatosu tarafından kabul edildiği tarihte yürürlüğe girer.</w:t>
      </w:r>
    </w:p>
    <w:p w:rsidR="00415134" w:rsidRPr="00A85CCB"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Yürütme</w:t>
      </w:r>
    </w:p>
    <w:p w:rsidR="00415134" w:rsidRDefault="00415134" w:rsidP="00A85CCB">
      <w:pPr>
        <w:spacing w:after="0" w:line="240" w:lineRule="auto"/>
        <w:ind w:firstLine="708"/>
        <w:jc w:val="both"/>
        <w:textAlignment w:val="baseline"/>
        <w:rPr>
          <w:rFonts w:ascii="Times New Roman" w:eastAsia="Times New Roman" w:hAnsi="Times New Roman" w:cs="Times New Roman"/>
          <w:sz w:val="24"/>
          <w:szCs w:val="24"/>
          <w:lang w:eastAsia="tr-TR"/>
        </w:rPr>
      </w:pPr>
      <w:r w:rsidRPr="00A85CCB">
        <w:rPr>
          <w:rFonts w:ascii="Times New Roman" w:eastAsia="Times New Roman" w:hAnsi="Times New Roman" w:cs="Times New Roman"/>
          <w:b/>
          <w:bCs/>
          <w:sz w:val="24"/>
          <w:szCs w:val="24"/>
          <w:lang w:eastAsia="tr-TR"/>
        </w:rPr>
        <w:t>MADDE 1</w:t>
      </w:r>
      <w:r w:rsidR="00A676EC" w:rsidRPr="00A85CCB">
        <w:rPr>
          <w:rFonts w:ascii="Times New Roman" w:eastAsia="Times New Roman" w:hAnsi="Times New Roman" w:cs="Times New Roman"/>
          <w:b/>
          <w:bCs/>
          <w:sz w:val="24"/>
          <w:szCs w:val="24"/>
          <w:lang w:eastAsia="tr-TR"/>
        </w:rPr>
        <w:t>4</w:t>
      </w:r>
      <w:r w:rsidRPr="00A85CCB">
        <w:rPr>
          <w:rFonts w:ascii="Times New Roman" w:eastAsia="Times New Roman" w:hAnsi="Times New Roman" w:cs="Times New Roman"/>
          <w:b/>
          <w:bCs/>
          <w:sz w:val="24"/>
          <w:szCs w:val="24"/>
          <w:lang w:eastAsia="tr-TR"/>
        </w:rPr>
        <w:t xml:space="preserve"> –</w:t>
      </w:r>
      <w:r w:rsidRPr="00A85CCB">
        <w:rPr>
          <w:rFonts w:ascii="Times New Roman" w:eastAsia="Times New Roman" w:hAnsi="Times New Roman" w:cs="Times New Roman"/>
          <w:sz w:val="24"/>
          <w:szCs w:val="24"/>
          <w:lang w:eastAsia="tr-TR"/>
        </w:rPr>
        <w:t xml:space="preserve"> (1) Bu Yönerge hükümlerini, </w:t>
      </w:r>
      <w:r w:rsidR="003C75B3" w:rsidRPr="00A85CCB">
        <w:rPr>
          <w:rFonts w:ascii="Times New Roman" w:eastAsia="Times New Roman" w:hAnsi="Times New Roman" w:cs="Times New Roman"/>
          <w:sz w:val="24"/>
          <w:szCs w:val="24"/>
          <w:lang w:eastAsia="tr-TR"/>
        </w:rPr>
        <w:t xml:space="preserve">Bandırma </w:t>
      </w:r>
      <w:proofErr w:type="spellStart"/>
      <w:r w:rsidR="003C75B3" w:rsidRPr="00A85CCB">
        <w:rPr>
          <w:rFonts w:ascii="Times New Roman" w:eastAsia="Times New Roman" w:hAnsi="Times New Roman" w:cs="Times New Roman"/>
          <w:sz w:val="24"/>
          <w:szCs w:val="24"/>
          <w:lang w:eastAsia="tr-TR"/>
        </w:rPr>
        <w:t>Onyedi</w:t>
      </w:r>
      <w:proofErr w:type="spellEnd"/>
      <w:r w:rsidR="003C75B3" w:rsidRPr="00A85CCB">
        <w:rPr>
          <w:rFonts w:ascii="Times New Roman" w:eastAsia="Times New Roman" w:hAnsi="Times New Roman" w:cs="Times New Roman"/>
          <w:sz w:val="24"/>
          <w:szCs w:val="24"/>
          <w:lang w:eastAsia="tr-TR"/>
        </w:rPr>
        <w:t xml:space="preserve"> Eylül Üniversitesi </w:t>
      </w:r>
      <w:r w:rsidRPr="00A85CCB">
        <w:rPr>
          <w:rFonts w:ascii="Times New Roman" w:eastAsia="Times New Roman" w:hAnsi="Times New Roman" w:cs="Times New Roman"/>
          <w:sz w:val="24"/>
          <w:szCs w:val="24"/>
          <w:lang w:eastAsia="tr-TR"/>
        </w:rPr>
        <w:t>Rektör</w:t>
      </w:r>
      <w:r w:rsidR="003C75B3" w:rsidRPr="00A85CCB">
        <w:rPr>
          <w:rFonts w:ascii="Times New Roman" w:eastAsia="Times New Roman" w:hAnsi="Times New Roman" w:cs="Times New Roman"/>
          <w:sz w:val="24"/>
          <w:szCs w:val="24"/>
          <w:lang w:eastAsia="tr-TR"/>
        </w:rPr>
        <w:t>ü</w:t>
      </w:r>
      <w:r w:rsidRPr="00A85CCB">
        <w:rPr>
          <w:rFonts w:ascii="Times New Roman" w:eastAsia="Times New Roman" w:hAnsi="Times New Roman" w:cs="Times New Roman"/>
          <w:sz w:val="24"/>
          <w:szCs w:val="24"/>
          <w:lang w:eastAsia="tr-TR"/>
        </w:rPr>
        <w:t xml:space="preserve"> yürütür.</w:t>
      </w:r>
    </w:p>
    <w:p w:rsidR="00A85CCB" w:rsidRDefault="00A85CCB" w:rsidP="00A85CCB">
      <w:pPr>
        <w:spacing w:after="0" w:line="240" w:lineRule="auto"/>
        <w:ind w:firstLine="708"/>
        <w:jc w:val="both"/>
        <w:textAlignment w:val="baseline"/>
        <w:rPr>
          <w:rFonts w:ascii="Times New Roman" w:eastAsia="Times New Roman" w:hAnsi="Times New Roman" w:cs="Times New Roman"/>
          <w:sz w:val="24"/>
          <w:szCs w:val="24"/>
          <w:lang w:eastAsia="tr-TR"/>
        </w:rPr>
      </w:pPr>
    </w:p>
    <w:p w:rsidR="00A85CCB" w:rsidRPr="00A85CCB" w:rsidRDefault="00A85CCB" w:rsidP="00A85CCB">
      <w:pPr>
        <w:spacing w:after="0" w:line="240" w:lineRule="auto"/>
        <w:ind w:firstLine="708"/>
        <w:jc w:val="both"/>
        <w:textAlignment w:val="baseline"/>
        <w:rPr>
          <w:rFonts w:ascii="Times New Roman" w:eastAsia="Times New Roman" w:hAnsi="Times New Roman" w:cs="Times New Roman"/>
          <w:sz w:val="24"/>
          <w:szCs w:val="24"/>
          <w:lang w:eastAsia="tr-TR"/>
        </w:rPr>
      </w:pPr>
    </w:p>
    <w:p w:rsidR="00F27383" w:rsidRDefault="00415134" w:rsidP="00A85CCB">
      <w:pPr>
        <w:spacing w:after="0" w:line="240" w:lineRule="auto"/>
        <w:jc w:val="both"/>
        <w:textAlignment w:val="baseline"/>
        <w:rPr>
          <w:rFonts w:ascii="Times New Roman" w:eastAsia="Times New Roman" w:hAnsi="Times New Roman" w:cs="Times New Roman"/>
          <w:b/>
          <w:bCs/>
          <w:sz w:val="24"/>
          <w:szCs w:val="24"/>
          <w:lang w:eastAsia="tr-TR"/>
        </w:rPr>
      </w:pPr>
      <w:r w:rsidRPr="00DC1E97">
        <w:rPr>
          <w:rFonts w:ascii="Times New Roman" w:eastAsia="Times New Roman" w:hAnsi="Times New Roman" w:cs="Times New Roman"/>
          <w:b/>
          <w:bCs/>
          <w:sz w:val="24"/>
          <w:szCs w:val="24"/>
          <w:lang w:eastAsia="tr-TR"/>
        </w:rPr>
        <w:t> </w:t>
      </w:r>
    </w:p>
    <w:tbl>
      <w:tblPr>
        <w:tblStyle w:val="TabloKlavuzu1"/>
        <w:tblW w:w="0" w:type="auto"/>
        <w:jc w:val="center"/>
        <w:tblLook w:val="04A0" w:firstRow="1" w:lastRow="0" w:firstColumn="1" w:lastColumn="0" w:noHBand="0" w:noVBand="1"/>
      </w:tblPr>
      <w:tblGrid>
        <w:gridCol w:w="4544"/>
        <w:gridCol w:w="4518"/>
      </w:tblGrid>
      <w:tr w:rsidR="00A85CCB" w:rsidRPr="009142F7" w:rsidTr="0069031B">
        <w:trPr>
          <w:jc w:val="center"/>
        </w:trPr>
        <w:tc>
          <w:tcPr>
            <w:tcW w:w="15694" w:type="dxa"/>
            <w:gridSpan w:val="2"/>
          </w:tcPr>
          <w:p w:rsidR="00A85CCB" w:rsidRPr="009142F7" w:rsidRDefault="00A85CCB" w:rsidP="0069031B">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Yönergenin Kabul Edildiği Senatonun</w:t>
            </w:r>
          </w:p>
        </w:tc>
      </w:tr>
      <w:tr w:rsidR="00A85CCB" w:rsidRPr="009142F7" w:rsidTr="0069031B">
        <w:trPr>
          <w:jc w:val="center"/>
        </w:trPr>
        <w:tc>
          <w:tcPr>
            <w:tcW w:w="7847" w:type="dxa"/>
          </w:tcPr>
          <w:p w:rsidR="00A85CCB" w:rsidRPr="009142F7" w:rsidRDefault="00A85CCB" w:rsidP="0069031B">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Tarihi</w:t>
            </w:r>
          </w:p>
        </w:tc>
        <w:tc>
          <w:tcPr>
            <w:tcW w:w="7847" w:type="dxa"/>
          </w:tcPr>
          <w:p w:rsidR="00A85CCB" w:rsidRPr="009142F7" w:rsidRDefault="00A85CCB" w:rsidP="0069031B">
            <w:pPr>
              <w:jc w:val="center"/>
              <w:rPr>
                <w:rFonts w:ascii="Times New Roman" w:eastAsia="Calibri" w:hAnsi="Times New Roman" w:cs="Times New Roman"/>
                <w:b/>
                <w:sz w:val="24"/>
                <w:szCs w:val="24"/>
              </w:rPr>
            </w:pPr>
            <w:r w:rsidRPr="009142F7">
              <w:rPr>
                <w:rFonts w:ascii="Times New Roman" w:eastAsia="Calibri" w:hAnsi="Times New Roman" w:cs="Times New Roman"/>
                <w:b/>
                <w:sz w:val="24"/>
                <w:szCs w:val="24"/>
              </w:rPr>
              <w:t>Sayısı</w:t>
            </w:r>
          </w:p>
        </w:tc>
      </w:tr>
      <w:tr w:rsidR="00A85CCB" w:rsidRPr="009142F7" w:rsidTr="0069031B">
        <w:trPr>
          <w:jc w:val="center"/>
        </w:trPr>
        <w:tc>
          <w:tcPr>
            <w:tcW w:w="7847" w:type="dxa"/>
          </w:tcPr>
          <w:p w:rsidR="00A85CCB" w:rsidRPr="009142F7" w:rsidRDefault="00A85CCB" w:rsidP="0069031B">
            <w:pPr>
              <w:jc w:val="center"/>
              <w:rPr>
                <w:rFonts w:ascii="Times New Roman" w:eastAsia="Calibri" w:hAnsi="Times New Roman" w:cs="Times New Roman"/>
                <w:sz w:val="24"/>
                <w:szCs w:val="24"/>
              </w:rPr>
            </w:pPr>
          </w:p>
        </w:tc>
        <w:tc>
          <w:tcPr>
            <w:tcW w:w="7847" w:type="dxa"/>
          </w:tcPr>
          <w:p w:rsidR="00A85CCB" w:rsidRPr="009142F7" w:rsidRDefault="00A85CCB" w:rsidP="0069031B">
            <w:pPr>
              <w:jc w:val="center"/>
              <w:rPr>
                <w:rFonts w:ascii="Times New Roman" w:eastAsia="Calibri" w:hAnsi="Times New Roman" w:cs="Times New Roman"/>
                <w:sz w:val="24"/>
                <w:szCs w:val="24"/>
              </w:rPr>
            </w:pPr>
          </w:p>
        </w:tc>
      </w:tr>
    </w:tbl>
    <w:p w:rsidR="00A85CCB" w:rsidRPr="00DC1E97" w:rsidRDefault="00A85CCB" w:rsidP="00A85CCB">
      <w:pPr>
        <w:spacing w:after="0" w:line="240" w:lineRule="auto"/>
        <w:jc w:val="both"/>
        <w:textAlignment w:val="baseline"/>
        <w:rPr>
          <w:rFonts w:ascii="Times New Roman" w:hAnsi="Times New Roman" w:cs="Times New Roman"/>
          <w:sz w:val="24"/>
          <w:szCs w:val="24"/>
        </w:rPr>
      </w:pPr>
    </w:p>
    <w:sectPr w:rsidR="00A85CCB" w:rsidRPr="00DC1E97" w:rsidSect="00F2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34"/>
    <w:rsid w:val="001546CF"/>
    <w:rsid w:val="00157251"/>
    <w:rsid w:val="002630C5"/>
    <w:rsid w:val="003B0856"/>
    <w:rsid w:val="003C75B3"/>
    <w:rsid w:val="00415134"/>
    <w:rsid w:val="005B5074"/>
    <w:rsid w:val="005E749C"/>
    <w:rsid w:val="006F5BEF"/>
    <w:rsid w:val="006F6D9C"/>
    <w:rsid w:val="0083244B"/>
    <w:rsid w:val="00855419"/>
    <w:rsid w:val="00A676EC"/>
    <w:rsid w:val="00A85CCB"/>
    <w:rsid w:val="00BD1C5D"/>
    <w:rsid w:val="00C87E25"/>
    <w:rsid w:val="00CE46CA"/>
    <w:rsid w:val="00D11205"/>
    <w:rsid w:val="00D62AC2"/>
    <w:rsid w:val="00D91FF9"/>
    <w:rsid w:val="00DA705E"/>
    <w:rsid w:val="00DC1E97"/>
    <w:rsid w:val="00F27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A0224-B42C-4B69-8EC8-7508AE0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83"/>
  </w:style>
  <w:style w:type="paragraph" w:styleId="Balk2">
    <w:name w:val="heading 2"/>
    <w:basedOn w:val="Normal"/>
    <w:link w:val="Balk2Char"/>
    <w:uiPriority w:val="9"/>
    <w:qFormat/>
    <w:rsid w:val="0041513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513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151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5134"/>
    <w:rPr>
      <w:b/>
      <w:bCs/>
    </w:rPr>
  </w:style>
  <w:style w:type="character" w:customStyle="1" w:styleId="apple-converted-space">
    <w:name w:val="apple-converted-space"/>
    <w:basedOn w:val="VarsaylanParagrafYazTipi"/>
    <w:rsid w:val="00415134"/>
  </w:style>
  <w:style w:type="paragraph" w:customStyle="1" w:styleId="ListeParagraf1">
    <w:name w:val="Liste Paragraf1"/>
    <w:basedOn w:val="Normal"/>
    <w:uiPriority w:val="99"/>
    <w:rsid w:val="00A676EC"/>
    <w:pPr>
      <w:tabs>
        <w:tab w:val="right" w:pos="7129"/>
      </w:tabs>
      <w:spacing w:before="120"/>
      <w:ind w:left="720"/>
      <w:jc w:val="both"/>
    </w:pPr>
    <w:rPr>
      <w:rFonts w:ascii="Calibri" w:eastAsia="Times New Roman" w:hAnsi="Calibri" w:cs="Calibri"/>
      <w:b/>
      <w:bCs/>
      <w:noProof/>
      <w:lang w:val="de-DE" w:eastAsia="de-DE"/>
    </w:rPr>
  </w:style>
  <w:style w:type="table" w:customStyle="1" w:styleId="TabloKlavuzu1">
    <w:name w:val="Tablo Kılavuzu1"/>
    <w:basedOn w:val="NormalTablo"/>
    <w:next w:val="TabloKlavuzu"/>
    <w:uiPriority w:val="39"/>
    <w:rsid w:val="00A8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A8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2859">
      <w:bodyDiv w:val="1"/>
      <w:marLeft w:val="0"/>
      <w:marRight w:val="0"/>
      <w:marTop w:val="0"/>
      <w:marBottom w:val="0"/>
      <w:divBdr>
        <w:top w:val="none" w:sz="0" w:space="0" w:color="auto"/>
        <w:left w:val="none" w:sz="0" w:space="0" w:color="auto"/>
        <w:bottom w:val="none" w:sz="0" w:space="0" w:color="auto"/>
        <w:right w:val="none" w:sz="0" w:space="0" w:color="auto"/>
      </w:divBdr>
      <w:divsChild>
        <w:div w:id="870923622">
          <w:marLeft w:val="0"/>
          <w:marRight w:val="1582"/>
          <w:marTop w:val="0"/>
          <w:marBottom w:val="0"/>
          <w:divBdr>
            <w:top w:val="none" w:sz="0" w:space="0" w:color="auto"/>
            <w:left w:val="none" w:sz="0" w:space="0" w:color="auto"/>
            <w:bottom w:val="none" w:sz="0" w:space="0" w:color="auto"/>
            <w:right w:val="none" w:sz="0" w:space="0" w:color="auto"/>
          </w:divBdr>
          <w:divsChild>
            <w:div w:id="1504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8B32-369D-4A4D-B8BD-EDE2BD80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BIIBF</dc:creator>
  <cp:lastModifiedBy>NEZAHAT SAVAŞ</cp:lastModifiedBy>
  <cp:revision>2</cp:revision>
  <dcterms:created xsi:type="dcterms:W3CDTF">2018-05-23T11:57:00Z</dcterms:created>
  <dcterms:modified xsi:type="dcterms:W3CDTF">2018-05-23T11:57:00Z</dcterms:modified>
</cp:coreProperties>
</file>