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3F" w:rsidRDefault="006E663F" w:rsidP="007F6A63">
      <w:pPr>
        <w:spacing w:after="0"/>
        <w:jc w:val="center"/>
        <w:rPr>
          <w:b/>
        </w:rPr>
      </w:pPr>
    </w:p>
    <w:p w:rsidR="00D97425" w:rsidRDefault="00D97425" w:rsidP="007F6A63">
      <w:pPr>
        <w:spacing w:after="0"/>
        <w:jc w:val="center"/>
        <w:rPr>
          <w:b/>
        </w:rPr>
      </w:pPr>
      <w:r>
        <w:rPr>
          <w:b/>
        </w:rPr>
        <w:t xml:space="preserve">T. C. </w:t>
      </w:r>
    </w:p>
    <w:p w:rsidR="00D97425" w:rsidRPr="007F6A63" w:rsidRDefault="007F6A63" w:rsidP="007F6A63">
      <w:pPr>
        <w:spacing w:after="0"/>
        <w:jc w:val="center"/>
        <w:rPr>
          <w:b/>
        </w:rPr>
      </w:pPr>
      <w:r w:rsidRPr="007F6A63">
        <w:rPr>
          <w:b/>
        </w:rPr>
        <w:t>BANDIRMA ONYEDİ EYLÜL ÜNİVERSİTESİ</w:t>
      </w:r>
    </w:p>
    <w:p w:rsidR="007F6A63" w:rsidRPr="007F6A63" w:rsidRDefault="007F6A63" w:rsidP="007F6A63">
      <w:pPr>
        <w:spacing w:after="0"/>
        <w:jc w:val="center"/>
        <w:rPr>
          <w:b/>
        </w:rPr>
      </w:pPr>
      <w:r w:rsidRPr="007F6A63">
        <w:rPr>
          <w:b/>
        </w:rPr>
        <w:t>AKA</w:t>
      </w:r>
      <w:r w:rsidR="00B90FD6">
        <w:rPr>
          <w:b/>
        </w:rPr>
        <w:t>DEMİK TEŞVİK ÖDENEĞİ</w:t>
      </w:r>
      <w:r w:rsidR="00AE5690">
        <w:rPr>
          <w:b/>
        </w:rPr>
        <w:t>NE ESAS TEŞKİL EDECEK</w:t>
      </w:r>
      <w:r w:rsidR="00B90FD6">
        <w:rPr>
          <w:b/>
        </w:rPr>
        <w:t xml:space="preserve"> TEMEL İLKELER</w:t>
      </w:r>
    </w:p>
    <w:p w:rsidR="00874D18" w:rsidRDefault="00874D18" w:rsidP="007F6A63">
      <w:pPr>
        <w:spacing w:after="0"/>
      </w:pPr>
    </w:p>
    <w:p w:rsidR="006E663F" w:rsidRDefault="001012F7" w:rsidP="006E663F">
      <w:pPr>
        <w:spacing w:after="0"/>
        <w:jc w:val="right"/>
      </w:pPr>
      <w:r>
        <w:t>05</w:t>
      </w:r>
      <w:r w:rsidR="006E663F">
        <w:t>.</w:t>
      </w:r>
      <w:r w:rsidR="005161CF">
        <w:t>01.2018</w:t>
      </w:r>
    </w:p>
    <w:p w:rsidR="006E663F" w:rsidRPr="00C14D81" w:rsidRDefault="006E663F" w:rsidP="007F6A63">
      <w:pPr>
        <w:spacing w:after="0"/>
      </w:pPr>
    </w:p>
    <w:p w:rsidR="003E30D4" w:rsidRDefault="00206B4F" w:rsidP="00AD50E5">
      <w:pPr>
        <w:pStyle w:val="ListeParagraf"/>
        <w:numPr>
          <w:ilvl w:val="0"/>
          <w:numId w:val="6"/>
        </w:numPr>
        <w:autoSpaceDE w:val="0"/>
        <w:autoSpaceDN w:val="0"/>
        <w:adjustRightInd w:val="0"/>
        <w:spacing w:after="0"/>
        <w:jc w:val="both"/>
        <w:rPr>
          <w:rFonts w:cs="Times New Roman"/>
        </w:rPr>
      </w:pPr>
      <w:r w:rsidRPr="003E30D4">
        <w:rPr>
          <w:rFonts w:cs="Times New Roman"/>
        </w:rPr>
        <w:t xml:space="preserve">Başvuru sahipleri </w:t>
      </w:r>
      <w:r w:rsidR="003E30D4" w:rsidRPr="003E30D4">
        <w:rPr>
          <w:rFonts w:cs="Times New Roman"/>
        </w:rPr>
        <w:t>31</w:t>
      </w:r>
      <w:r w:rsidRPr="003E30D4">
        <w:rPr>
          <w:rFonts w:cs="Times New Roman"/>
        </w:rPr>
        <w:t xml:space="preserve"> Aralık 201</w:t>
      </w:r>
      <w:r w:rsidR="003E30D4" w:rsidRPr="003E30D4">
        <w:rPr>
          <w:rFonts w:cs="Times New Roman"/>
        </w:rPr>
        <w:t xml:space="preserve">6 </w:t>
      </w:r>
      <w:r w:rsidRPr="003E30D4">
        <w:rPr>
          <w:rFonts w:cs="Times New Roman"/>
        </w:rPr>
        <w:t>tarih ve 201</w:t>
      </w:r>
      <w:r w:rsidR="003E30D4" w:rsidRPr="003E30D4">
        <w:rPr>
          <w:rFonts w:cs="Times New Roman"/>
        </w:rPr>
        <w:t>6</w:t>
      </w:r>
      <w:r w:rsidRPr="003E30D4">
        <w:rPr>
          <w:rFonts w:cs="Times New Roman"/>
        </w:rPr>
        <w:t>/</w:t>
      </w:r>
      <w:r w:rsidR="003E30D4" w:rsidRPr="003E30D4">
        <w:rPr>
          <w:rFonts w:cs="Times New Roman"/>
        </w:rPr>
        <w:t>29935</w:t>
      </w:r>
      <w:r w:rsidRPr="003E30D4">
        <w:rPr>
          <w:rFonts w:cs="Times New Roman"/>
        </w:rPr>
        <w:t xml:space="preserve"> sayılı Resmi Gazete’de yayınlanan Akademik Teşvik </w:t>
      </w:r>
      <w:r w:rsidR="003E30D4" w:rsidRPr="003E30D4">
        <w:rPr>
          <w:rFonts w:cs="Times New Roman"/>
        </w:rPr>
        <w:t xml:space="preserve">Ödeneği </w:t>
      </w:r>
      <w:r w:rsidRPr="003E30D4">
        <w:rPr>
          <w:rFonts w:cs="Times New Roman"/>
        </w:rPr>
        <w:t>Yönetmeliği’ne göre dosyalarını hazırlayarak başvuruda bulunmalıdır</w:t>
      </w:r>
      <w:r w:rsidR="00D97425" w:rsidRPr="003E30D4">
        <w:rPr>
          <w:rFonts w:cs="Times New Roman"/>
        </w:rPr>
        <w:t xml:space="preserve">. </w:t>
      </w:r>
    </w:p>
    <w:p w:rsidR="004460D9" w:rsidRPr="003E30D4" w:rsidRDefault="004460D9" w:rsidP="00AD50E5">
      <w:pPr>
        <w:pStyle w:val="ListeParagraf"/>
        <w:numPr>
          <w:ilvl w:val="0"/>
          <w:numId w:val="6"/>
        </w:numPr>
        <w:autoSpaceDE w:val="0"/>
        <w:autoSpaceDN w:val="0"/>
        <w:adjustRightInd w:val="0"/>
        <w:spacing w:after="0"/>
        <w:jc w:val="both"/>
        <w:rPr>
          <w:rFonts w:cs="Times New Roman"/>
        </w:rPr>
      </w:pPr>
      <w:r w:rsidRPr="003E30D4">
        <w:rPr>
          <w:rFonts w:cs="Times New Roman"/>
        </w:rPr>
        <w:t>Teşvik ödemesi yalnızca ilgili yılın 1 Ocak</w:t>
      </w:r>
      <w:r w:rsidR="003E30D4">
        <w:rPr>
          <w:rFonts w:cs="Times New Roman"/>
        </w:rPr>
        <w:t xml:space="preserve"> </w:t>
      </w:r>
      <w:r w:rsidRPr="003E30D4">
        <w:rPr>
          <w:rFonts w:cs="Times New Roman"/>
        </w:rPr>
        <w:t>-</w:t>
      </w:r>
      <w:r w:rsidR="003E30D4">
        <w:rPr>
          <w:rFonts w:cs="Times New Roman"/>
        </w:rPr>
        <w:t xml:space="preserve"> </w:t>
      </w:r>
      <w:r w:rsidRPr="003E30D4">
        <w:rPr>
          <w:rFonts w:cs="Times New Roman"/>
        </w:rPr>
        <w:t>31</w:t>
      </w:r>
      <w:r w:rsidR="00DB646B" w:rsidRPr="003E30D4">
        <w:rPr>
          <w:rFonts w:cs="Times New Roman"/>
        </w:rPr>
        <w:t xml:space="preserve"> </w:t>
      </w:r>
      <w:r w:rsidR="00B25669">
        <w:rPr>
          <w:rFonts w:cs="Times New Roman"/>
        </w:rPr>
        <w:t xml:space="preserve">Aralık </w:t>
      </w:r>
      <w:r w:rsidR="003E30D4">
        <w:rPr>
          <w:rFonts w:cs="Times New Roman"/>
        </w:rPr>
        <w:t xml:space="preserve">2017 </w:t>
      </w:r>
      <w:r w:rsidRPr="003E30D4">
        <w:rPr>
          <w:rFonts w:cs="Times New Roman"/>
        </w:rPr>
        <w:t xml:space="preserve">tarihleri arasında gerçekleştirilen faaliyetleri kapsamaktadır. </w:t>
      </w:r>
    </w:p>
    <w:p w:rsidR="004460D9" w:rsidRPr="00C14D81"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Öğretim elemanının teşvik ödeneği alabilmesi için kadrosunun üniversitede olması gerekmektedir. Kadrosu üniversitede olmakla birlikte başka üniversite veya kurumlarda görevli olan ve maaşını oradan alanlar ile aylıksız izinli olanlar teşvik ödeneği alamayacaktır.</w:t>
      </w:r>
    </w:p>
    <w:p w:rsidR="004460D9" w:rsidRPr="00C14D81"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Vakıf üniversitelerinden devlet üniversitelerine geçen öğretim elemanları, sadece devlet üniversitelerinde görev yaptıkları sürede gerçekleştirdikleri faaliyetleri için teşvik başvurusu gerçekleştirilebilirler.</w:t>
      </w:r>
    </w:p>
    <w:p w:rsidR="004460D9" w:rsidRPr="00C14D81"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Devlet üniversitelerinden vakıf üniversitelerine görevlendirilenler, vakıf üniversitelerindeki görevlendirmeleri devam ettiği sürece gerçekleştirdikleri faaliyetlerden dolayı teşvik başvurusunda bulunamazlar.</w:t>
      </w:r>
    </w:p>
    <w:p w:rsidR="004460D9" w:rsidRPr="00C14D81"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Öğretim elemanları bütün bilgilerini YÖKSİS programına girmek zorundadırlar. YÖKSİS programına girişi yapılmamış herhangi bir faaliyet dikkate alınmayacaktır.</w:t>
      </w:r>
    </w:p>
    <w:p w:rsidR="00F97B6E" w:rsidRPr="00155936" w:rsidRDefault="004460D9" w:rsidP="00F97B6E">
      <w:pPr>
        <w:numPr>
          <w:ilvl w:val="0"/>
          <w:numId w:val="6"/>
        </w:numPr>
        <w:spacing w:after="0" w:line="183" w:lineRule="atLeast"/>
        <w:jc w:val="both"/>
        <w:textAlignment w:val="baseline"/>
        <w:rPr>
          <w:rFonts w:cs="Times New Roman"/>
          <w:b/>
          <w:u w:val="single"/>
        </w:rPr>
      </w:pPr>
      <w:r w:rsidRPr="00C14D81">
        <w:rPr>
          <w:rFonts w:cs="Times New Roman"/>
        </w:rPr>
        <w:t>YÖKSİS girişlerinden sonra çıktı alın</w:t>
      </w:r>
      <w:r w:rsidR="00D97425">
        <w:rPr>
          <w:rFonts w:cs="Times New Roman"/>
        </w:rPr>
        <w:t>malı</w:t>
      </w:r>
      <w:r w:rsidRPr="00C14D81">
        <w:rPr>
          <w:rFonts w:cs="Times New Roman"/>
        </w:rPr>
        <w:t xml:space="preserve"> ve dosya oluşturula</w:t>
      </w:r>
      <w:r w:rsidR="00B25669">
        <w:rPr>
          <w:rFonts w:cs="Times New Roman"/>
        </w:rPr>
        <w:t>ra</w:t>
      </w:r>
      <w:r w:rsidRPr="00C14D81">
        <w:rPr>
          <w:rFonts w:cs="Times New Roman"/>
        </w:rPr>
        <w:t xml:space="preserve">k </w:t>
      </w:r>
      <w:r w:rsidR="00B25669">
        <w:rPr>
          <w:rFonts w:cs="Times New Roman"/>
        </w:rPr>
        <w:t xml:space="preserve">birim </w:t>
      </w:r>
      <w:r w:rsidRPr="00C14D81">
        <w:rPr>
          <w:rFonts w:cs="Times New Roman"/>
        </w:rPr>
        <w:t>komisyon</w:t>
      </w:r>
      <w:r w:rsidR="00B25669">
        <w:rPr>
          <w:rFonts w:cs="Times New Roman"/>
        </w:rPr>
        <w:t>un</w:t>
      </w:r>
      <w:r w:rsidRPr="00C14D81">
        <w:rPr>
          <w:rFonts w:cs="Times New Roman"/>
        </w:rPr>
        <w:t>a teslim edil</w:t>
      </w:r>
      <w:r w:rsidR="00D97425">
        <w:rPr>
          <w:rFonts w:cs="Times New Roman"/>
        </w:rPr>
        <w:t>melidir.</w:t>
      </w:r>
      <w:r w:rsidR="00F97B6E" w:rsidRPr="00F97B6E">
        <w:rPr>
          <w:rFonts w:cs="Times New Roman"/>
        </w:rPr>
        <w:t xml:space="preserve"> Teşvik başvurusu dosyası hazırlanırken; </w:t>
      </w:r>
      <w:r w:rsidR="00F97B6E" w:rsidRPr="00F97B6E">
        <w:rPr>
          <w:rFonts w:cs="Times New Roman"/>
          <w:b/>
          <w:u w:val="single"/>
        </w:rPr>
        <w:t xml:space="preserve">içindekiler sayfası hazırlanmalı ve bölümlerin </w:t>
      </w:r>
      <w:r w:rsidR="00B25669">
        <w:rPr>
          <w:rFonts w:cs="Times New Roman"/>
          <w:b/>
          <w:u w:val="single"/>
        </w:rPr>
        <w:t xml:space="preserve">(separatörlerle) </w:t>
      </w:r>
      <w:r w:rsidR="00F97B6E" w:rsidRPr="00F97B6E">
        <w:rPr>
          <w:rFonts w:cs="Times New Roman"/>
          <w:b/>
          <w:u w:val="single"/>
        </w:rPr>
        <w:t>ayrılmasına özen gösterilmelidir</w:t>
      </w:r>
      <w:r w:rsidR="00F97B6E">
        <w:rPr>
          <w:rFonts w:cs="Times New Roman"/>
        </w:rPr>
        <w:t>.</w:t>
      </w:r>
      <w:r w:rsidR="00F97B6E" w:rsidRPr="00F97B6E">
        <w:rPr>
          <w:rFonts w:cs="Times New Roman"/>
        </w:rPr>
        <w:t xml:space="preserve"> </w:t>
      </w:r>
      <w:r w:rsidR="00B25669" w:rsidRPr="00155936">
        <w:rPr>
          <w:rFonts w:cs="Times New Roman"/>
          <w:b/>
          <w:u w:val="single"/>
        </w:rPr>
        <w:t>Belgelerde yazar</w:t>
      </w:r>
      <w:r w:rsidR="00155936" w:rsidRPr="00155936">
        <w:rPr>
          <w:rFonts w:cs="Times New Roman"/>
          <w:b/>
          <w:u w:val="single"/>
        </w:rPr>
        <w:t xml:space="preserve"> adı, endeks türü, yayın yılı, kaynakçada atıfta bulunulan eser, uluslararası kongrelerde yurt dışı üniversitelerdeki hakem üyeleri ve ISBN gibi ispatlayıcı kısımların fosforlu kalem ile üzerinin çizilerek belirginleştirilmesi gerekmektedir. </w:t>
      </w:r>
    </w:p>
    <w:p w:rsidR="004460D9" w:rsidRPr="00C14D81" w:rsidRDefault="004460D9" w:rsidP="00B25669">
      <w:pPr>
        <w:pStyle w:val="ListeParagraf"/>
        <w:numPr>
          <w:ilvl w:val="0"/>
          <w:numId w:val="6"/>
        </w:numPr>
        <w:autoSpaceDE w:val="0"/>
        <w:autoSpaceDN w:val="0"/>
        <w:adjustRightInd w:val="0"/>
        <w:spacing w:after="0"/>
        <w:jc w:val="both"/>
        <w:rPr>
          <w:rFonts w:cs="Times New Roman"/>
        </w:rPr>
      </w:pPr>
      <w:r w:rsidRPr="00C14D81">
        <w:rPr>
          <w:rFonts w:cs="Times New Roman"/>
        </w:rPr>
        <w:t>Teşvik ödeneği başvurularında, akade</w:t>
      </w:r>
      <w:r w:rsidR="00155936">
        <w:rPr>
          <w:rFonts w:cs="Times New Roman"/>
        </w:rPr>
        <w:t>mik faaliyetlere ilişkin YÖKSİS’</w:t>
      </w:r>
      <w:r w:rsidRPr="00C14D81">
        <w:rPr>
          <w:rFonts w:cs="Times New Roman"/>
        </w:rPr>
        <w:t xml:space="preserve">ten alınan çıktı ile birlikte her bir faaliyet türü için öngörülen bilgi ve belgelerinde ıslak imzalı dilekçe eşliğinde </w:t>
      </w:r>
      <w:r w:rsidR="00B25669">
        <w:rPr>
          <w:rFonts w:cs="Times New Roman"/>
        </w:rPr>
        <w:t>(</w:t>
      </w:r>
      <w:r w:rsidR="00B25669" w:rsidRPr="00B25669">
        <w:rPr>
          <w:rFonts w:cs="Times New Roman"/>
        </w:rPr>
        <w:t>http://www.bandirma.edu.tr/tr/duyuru/goster/5244/2018-yili-akademik-tesvik-odenegi-basvuru-takvimi</w:t>
      </w:r>
      <w:r w:rsidR="00B25669">
        <w:rPr>
          <w:rFonts w:cs="Times New Roman"/>
        </w:rPr>
        <w:t xml:space="preserve">) </w:t>
      </w:r>
      <w:r w:rsidRPr="00C14D81">
        <w:rPr>
          <w:rFonts w:cs="Times New Roman"/>
        </w:rPr>
        <w:t>sunulması zorunludur.</w:t>
      </w:r>
    </w:p>
    <w:p w:rsidR="004460D9" w:rsidRPr="00C14D81"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 xml:space="preserve">Akademik Teşvik Ödeneği başvurusunda bulunacak araştırmacıların “Akademik Teşvik Ödeneği Beyan Formu”nu </w:t>
      </w:r>
      <w:r w:rsidR="00B25669">
        <w:rPr>
          <w:rFonts w:cs="Times New Roman"/>
        </w:rPr>
        <w:t xml:space="preserve">(YÖKSİS formu) </w:t>
      </w:r>
      <w:r w:rsidRPr="00B25669">
        <w:rPr>
          <w:rFonts w:cs="Times New Roman"/>
          <w:b/>
          <w:u w:val="single"/>
        </w:rPr>
        <w:t>imzalı olarak sunmaları</w:t>
      </w:r>
      <w:r w:rsidRPr="00C14D81">
        <w:rPr>
          <w:rFonts w:cs="Times New Roman"/>
        </w:rPr>
        <w:t xml:space="preserve"> zorunludur.</w:t>
      </w:r>
    </w:p>
    <w:p w:rsidR="004460D9" w:rsidRPr="00C14D81"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Öğretim elemanı başka bir kurumdan gelmiş ise, araştırmacının önceki kurumda gerçekleştirdiği ve üniversitemizde gerçekleştirdiği faaliyetlerin belirtildiği “Kurum Değişikliği Beyan Formu”nun sunulması zorunludur. Ayrıca, YÖKSİS çıktısında her bir faaliyetin hangi kurumda gerçekleştirildiği de göster</w:t>
      </w:r>
      <w:r w:rsidR="00D97425">
        <w:rPr>
          <w:rFonts w:cs="Times New Roman"/>
        </w:rPr>
        <w:t xml:space="preserve">ilmelidir. </w:t>
      </w:r>
    </w:p>
    <w:p w:rsidR="004460D9" w:rsidRPr="00C14D81"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Toplamda 30 puan almamış öğretim elemanının başvurusu değerlendirilmeye alınmayacaktır.</w:t>
      </w:r>
    </w:p>
    <w:p w:rsidR="004460D9" w:rsidRPr="00C14D81"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Teşvik ödeneğinde öğretim elemanının</w:t>
      </w:r>
      <w:r w:rsidR="00F0290F" w:rsidRPr="00C14D81">
        <w:rPr>
          <w:rFonts w:cs="Times New Roman"/>
        </w:rPr>
        <w:t xml:space="preserve"> bulunduğu</w:t>
      </w:r>
      <w:r w:rsidRPr="00C14D81">
        <w:rPr>
          <w:rFonts w:cs="Times New Roman"/>
        </w:rPr>
        <w:t xml:space="preserve"> kadro durumu</w:t>
      </w:r>
      <w:r w:rsidR="00F0290F" w:rsidRPr="00C14D81">
        <w:rPr>
          <w:rFonts w:cs="Times New Roman"/>
        </w:rPr>
        <w:t xml:space="preserve"> dikkate alın</w:t>
      </w:r>
      <w:r w:rsidR="00D97425">
        <w:rPr>
          <w:rFonts w:cs="Times New Roman"/>
        </w:rPr>
        <w:t>acaktır.</w:t>
      </w:r>
    </w:p>
    <w:p w:rsidR="004460D9" w:rsidRDefault="004460D9" w:rsidP="0009305F">
      <w:pPr>
        <w:pStyle w:val="ListeParagraf"/>
        <w:numPr>
          <w:ilvl w:val="0"/>
          <w:numId w:val="6"/>
        </w:numPr>
        <w:autoSpaceDE w:val="0"/>
        <w:autoSpaceDN w:val="0"/>
        <w:adjustRightInd w:val="0"/>
        <w:spacing w:after="0"/>
        <w:jc w:val="both"/>
        <w:rPr>
          <w:rFonts w:cs="Times New Roman"/>
        </w:rPr>
      </w:pPr>
      <w:r w:rsidRPr="00C14D81">
        <w:rPr>
          <w:rFonts w:cs="Times New Roman"/>
        </w:rPr>
        <w:t xml:space="preserve">Öğretim elemanları, her bir faaliyetin hangi unvandaki kadroda iken gerçekleştirildiğine yönelik beyanını komisyona sunmak zorundadır. </w:t>
      </w:r>
    </w:p>
    <w:p w:rsidR="006D0763" w:rsidRDefault="006D0763" w:rsidP="007C406A">
      <w:pPr>
        <w:autoSpaceDE w:val="0"/>
        <w:autoSpaceDN w:val="0"/>
        <w:adjustRightInd w:val="0"/>
        <w:spacing w:after="0"/>
        <w:rPr>
          <w:rFonts w:cs="Times New Roman"/>
          <w:b/>
        </w:rPr>
      </w:pPr>
    </w:p>
    <w:p w:rsidR="006D0763" w:rsidRDefault="006D0763" w:rsidP="007C406A">
      <w:pPr>
        <w:autoSpaceDE w:val="0"/>
        <w:autoSpaceDN w:val="0"/>
        <w:adjustRightInd w:val="0"/>
        <w:spacing w:after="0"/>
        <w:rPr>
          <w:rFonts w:cs="Times New Roman"/>
          <w:b/>
        </w:rPr>
      </w:pPr>
    </w:p>
    <w:p w:rsidR="006D0763" w:rsidRDefault="006D0763" w:rsidP="007C406A">
      <w:pPr>
        <w:autoSpaceDE w:val="0"/>
        <w:autoSpaceDN w:val="0"/>
        <w:adjustRightInd w:val="0"/>
        <w:spacing w:after="0"/>
        <w:rPr>
          <w:rFonts w:cs="Times New Roman"/>
          <w:b/>
        </w:rPr>
      </w:pPr>
    </w:p>
    <w:p w:rsidR="006D0763" w:rsidRDefault="006D0763" w:rsidP="007C406A">
      <w:pPr>
        <w:autoSpaceDE w:val="0"/>
        <w:autoSpaceDN w:val="0"/>
        <w:adjustRightInd w:val="0"/>
        <w:spacing w:after="0"/>
        <w:rPr>
          <w:rFonts w:cs="Times New Roman"/>
          <w:b/>
        </w:rPr>
      </w:pPr>
    </w:p>
    <w:p w:rsidR="00C47112" w:rsidRPr="00C14D81" w:rsidRDefault="00C47112" w:rsidP="007C406A">
      <w:pPr>
        <w:autoSpaceDE w:val="0"/>
        <w:autoSpaceDN w:val="0"/>
        <w:adjustRightInd w:val="0"/>
        <w:spacing w:after="0"/>
        <w:rPr>
          <w:rFonts w:cs="Times New Roman"/>
          <w:b/>
        </w:rPr>
      </w:pPr>
      <w:r w:rsidRPr="00C14D81">
        <w:rPr>
          <w:rFonts w:cs="Times New Roman"/>
          <w:b/>
        </w:rPr>
        <w:lastRenderedPageBreak/>
        <w:t>PROJE</w:t>
      </w:r>
    </w:p>
    <w:p w:rsidR="00C47112" w:rsidRPr="00C14D81" w:rsidRDefault="00C47112" w:rsidP="007C406A">
      <w:pPr>
        <w:autoSpaceDE w:val="0"/>
        <w:autoSpaceDN w:val="0"/>
        <w:adjustRightInd w:val="0"/>
        <w:spacing w:after="0"/>
        <w:rPr>
          <w:rFonts w:cs="Times New Roman"/>
        </w:rPr>
      </w:pPr>
    </w:p>
    <w:p w:rsidR="00205C4D" w:rsidRPr="00205C4D" w:rsidRDefault="00205C4D" w:rsidP="0009305F">
      <w:pPr>
        <w:pStyle w:val="ListeParagraf"/>
        <w:numPr>
          <w:ilvl w:val="0"/>
          <w:numId w:val="9"/>
        </w:numPr>
        <w:autoSpaceDE w:val="0"/>
        <w:autoSpaceDN w:val="0"/>
        <w:adjustRightInd w:val="0"/>
        <w:spacing w:after="0"/>
        <w:jc w:val="both"/>
        <w:rPr>
          <w:rFonts w:cs="Times New Roman"/>
          <w:szCs w:val="24"/>
        </w:rPr>
      </w:pPr>
      <w:r w:rsidRPr="00205C4D">
        <w:rPr>
          <w:rFonts w:cs="Times New Roman"/>
          <w:szCs w:val="24"/>
        </w:rPr>
        <w:t xml:space="preserve">Proje; konusu, amacı, kapsamı, süresi, özel şartları ve bütçesi belirlenmiş; yeni bilgiler üretilmesi ve bilimsel yorumların yapılması veya teknolojik/sosyal problemlerin çözümlenmesi için bilimsel esaslara uygun olarak gerçekleştirilen ve sonuç raporu ilgili kurumlarca kabul edilmiş çalışmalardır. </w:t>
      </w:r>
    </w:p>
    <w:p w:rsidR="00205C4D" w:rsidRPr="00155936" w:rsidRDefault="00205C4D" w:rsidP="0009305F">
      <w:pPr>
        <w:pStyle w:val="ListeParagraf"/>
        <w:numPr>
          <w:ilvl w:val="0"/>
          <w:numId w:val="9"/>
        </w:numPr>
        <w:autoSpaceDE w:val="0"/>
        <w:autoSpaceDN w:val="0"/>
        <w:adjustRightInd w:val="0"/>
        <w:spacing w:after="0"/>
        <w:jc w:val="both"/>
        <w:rPr>
          <w:rFonts w:cs="Times New Roman"/>
          <w:szCs w:val="24"/>
        </w:rPr>
      </w:pPr>
      <w:r w:rsidRPr="00155936">
        <w:rPr>
          <w:rFonts w:cs="Times New Roman"/>
          <w:szCs w:val="24"/>
        </w:rPr>
        <w:t>Projelerin değerlendirilmesinde projelerin sonuçlandığı tarih esas alınır. Bu faaliyet içerisinde yer alan projelerin 201</w:t>
      </w:r>
      <w:r w:rsidR="009A31AA" w:rsidRPr="00155936">
        <w:rPr>
          <w:rFonts w:cs="Times New Roman"/>
          <w:szCs w:val="24"/>
        </w:rPr>
        <w:t>7</w:t>
      </w:r>
      <w:r w:rsidRPr="00155936">
        <w:rPr>
          <w:rFonts w:cs="Times New Roman"/>
          <w:szCs w:val="24"/>
        </w:rPr>
        <w:t xml:space="preserve"> yılı içerisinde sonuç raporları onaylanarak tamamlanmış (kapanmış) olması gerekir. Diğer bir ifadeyle, </w:t>
      </w:r>
      <w:r w:rsidRPr="00155936">
        <w:rPr>
          <w:rFonts w:cs="Times New Roman"/>
          <w:b/>
          <w:szCs w:val="24"/>
          <w:u w:val="single"/>
        </w:rPr>
        <w:t>projenin bittiği/teslim edildiği tarih değil, projenin sonuç raporunun yetkili kurum/kuruluşlarca onaylandığı tarihin 201</w:t>
      </w:r>
      <w:r w:rsidR="009A31AA" w:rsidRPr="00155936">
        <w:rPr>
          <w:rFonts w:cs="Times New Roman"/>
          <w:b/>
          <w:szCs w:val="24"/>
          <w:u w:val="single"/>
        </w:rPr>
        <w:t>7</w:t>
      </w:r>
      <w:r w:rsidRPr="00155936">
        <w:rPr>
          <w:rFonts w:cs="Times New Roman"/>
          <w:b/>
          <w:szCs w:val="24"/>
          <w:u w:val="single"/>
        </w:rPr>
        <w:t xml:space="preserve"> yılında olması gerekir.</w:t>
      </w:r>
    </w:p>
    <w:p w:rsidR="00C47112" w:rsidRPr="00155936" w:rsidRDefault="00205C4D" w:rsidP="0009305F">
      <w:pPr>
        <w:pStyle w:val="ListeParagraf"/>
        <w:numPr>
          <w:ilvl w:val="0"/>
          <w:numId w:val="9"/>
        </w:numPr>
        <w:autoSpaceDE w:val="0"/>
        <w:autoSpaceDN w:val="0"/>
        <w:adjustRightInd w:val="0"/>
        <w:spacing w:after="0"/>
        <w:jc w:val="both"/>
        <w:rPr>
          <w:rFonts w:cs="Times New Roman"/>
          <w:b/>
          <w:sz w:val="20"/>
          <w:u w:val="single"/>
        </w:rPr>
      </w:pPr>
      <w:r w:rsidRPr="00155936">
        <w:rPr>
          <w:rFonts w:cs="Times New Roman"/>
          <w:b/>
          <w:szCs w:val="24"/>
          <w:u w:val="single"/>
        </w:rPr>
        <w:t xml:space="preserve">Destekleyen kuruluş tarafından onaylı olan ve projenin sonuçlandığını/kapatıldığını gösteren belgenin başvuru dosyasına konulması gerekir. </w:t>
      </w:r>
    </w:p>
    <w:p w:rsidR="00C47112" w:rsidRPr="00C14D81" w:rsidRDefault="00C47112" w:rsidP="007C406A">
      <w:pPr>
        <w:autoSpaceDE w:val="0"/>
        <w:autoSpaceDN w:val="0"/>
        <w:adjustRightInd w:val="0"/>
        <w:spacing w:after="0"/>
        <w:rPr>
          <w:rFonts w:cs="Times New Roman"/>
        </w:rPr>
      </w:pPr>
    </w:p>
    <w:p w:rsidR="00C47112" w:rsidRPr="00C14D81" w:rsidRDefault="00C47112" w:rsidP="007C406A">
      <w:pPr>
        <w:autoSpaceDE w:val="0"/>
        <w:autoSpaceDN w:val="0"/>
        <w:adjustRightInd w:val="0"/>
        <w:spacing w:after="0"/>
        <w:rPr>
          <w:b/>
          <w:bCs/>
        </w:rPr>
      </w:pPr>
      <w:r w:rsidRPr="00C14D81">
        <w:rPr>
          <w:b/>
          <w:bCs/>
        </w:rPr>
        <w:t>ARAŞTIRMA</w:t>
      </w:r>
    </w:p>
    <w:p w:rsidR="00C47112" w:rsidRPr="00C14D81" w:rsidRDefault="00C47112" w:rsidP="0009305F">
      <w:pPr>
        <w:pStyle w:val="Default"/>
        <w:numPr>
          <w:ilvl w:val="0"/>
          <w:numId w:val="8"/>
        </w:numPr>
        <w:spacing w:after="39" w:line="276" w:lineRule="auto"/>
        <w:jc w:val="both"/>
        <w:rPr>
          <w:sz w:val="22"/>
          <w:szCs w:val="22"/>
        </w:rPr>
      </w:pPr>
      <w:r w:rsidRPr="00C14D81">
        <w:rPr>
          <w:sz w:val="22"/>
          <w:szCs w:val="22"/>
        </w:rPr>
        <w:t xml:space="preserve">Çalışma üniversite ve araştırmanın ilgili olduğu kurumlarca önceden onaylanmış olmalı ve başvuruda sunulacak kanıtlayıcı belgelerde araştırmanın başlangıcı açıkça belirtilmiş olmalıdır. </w:t>
      </w:r>
    </w:p>
    <w:p w:rsidR="00C47112" w:rsidRPr="00C14D81" w:rsidRDefault="00C47112" w:rsidP="0009305F">
      <w:pPr>
        <w:pStyle w:val="Default"/>
        <w:numPr>
          <w:ilvl w:val="0"/>
          <w:numId w:val="8"/>
        </w:numPr>
        <w:spacing w:after="39" w:line="276" w:lineRule="auto"/>
        <w:jc w:val="both"/>
        <w:rPr>
          <w:sz w:val="22"/>
          <w:szCs w:val="22"/>
        </w:rPr>
      </w:pPr>
      <w:r w:rsidRPr="00C14D81">
        <w:rPr>
          <w:sz w:val="22"/>
          <w:szCs w:val="22"/>
        </w:rPr>
        <w:t xml:space="preserve">Çalışma en az 3 ay süre ile yürütülmüş olmalıdır. </w:t>
      </w:r>
    </w:p>
    <w:p w:rsidR="00C47112" w:rsidRPr="00C14D81" w:rsidRDefault="00C47112" w:rsidP="0009305F">
      <w:pPr>
        <w:pStyle w:val="Default"/>
        <w:numPr>
          <w:ilvl w:val="0"/>
          <w:numId w:val="8"/>
        </w:numPr>
        <w:spacing w:line="276" w:lineRule="auto"/>
        <w:jc w:val="both"/>
        <w:rPr>
          <w:sz w:val="22"/>
          <w:szCs w:val="22"/>
        </w:rPr>
      </w:pPr>
      <w:r w:rsidRPr="00C14D81">
        <w:rPr>
          <w:sz w:val="22"/>
          <w:szCs w:val="22"/>
        </w:rPr>
        <w:t xml:space="preserve">Çalışma YÖK ve Üniversite değişim programları kapsamında veya bir proje kapsamında yürütülmüş olmamalıdır. </w:t>
      </w:r>
    </w:p>
    <w:p w:rsidR="00C47112" w:rsidRPr="00C14D81" w:rsidRDefault="00C47112" w:rsidP="007C406A">
      <w:pPr>
        <w:autoSpaceDE w:val="0"/>
        <w:autoSpaceDN w:val="0"/>
        <w:adjustRightInd w:val="0"/>
        <w:spacing w:after="0"/>
        <w:rPr>
          <w:rFonts w:cs="Times New Roman"/>
        </w:rPr>
      </w:pPr>
    </w:p>
    <w:p w:rsidR="004460D9" w:rsidRPr="00C14D81" w:rsidRDefault="002D5EE0" w:rsidP="007C406A">
      <w:pPr>
        <w:autoSpaceDE w:val="0"/>
        <w:autoSpaceDN w:val="0"/>
        <w:adjustRightInd w:val="0"/>
        <w:spacing w:after="0"/>
        <w:rPr>
          <w:rFonts w:cs="Times New Roman"/>
          <w:b/>
        </w:rPr>
      </w:pPr>
      <w:r w:rsidRPr="00C14D81">
        <w:rPr>
          <w:rFonts w:cs="Times New Roman"/>
          <w:b/>
        </w:rPr>
        <w:t>YAYIN</w:t>
      </w:r>
    </w:p>
    <w:p w:rsidR="00F97B6E" w:rsidRPr="00F97B6E" w:rsidRDefault="00F97B6E" w:rsidP="00F97B6E">
      <w:pPr>
        <w:numPr>
          <w:ilvl w:val="0"/>
          <w:numId w:val="7"/>
        </w:numPr>
        <w:spacing w:after="0" w:line="183" w:lineRule="atLeast"/>
        <w:jc w:val="both"/>
        <w:textAlignment w:val="baseline"/>
        <w:rPr>
          <w:rFonts w:cs="Times New Roman"/>
        </w:rPr>
      </w:pPr>
      <w:r w:rsidRPr="00F97B6E">
        <w:rPr>
          <w:rFonts w:cs="Times New Roman"/>
        </w:rPr>
        <w:t>Yayın</w:t>
      </w:r>
      <w:r>
        <w:rPr>
          <w:rFonts w:cs="Times New Roman"/>
        </w:rPr>
        <w:t xml:space="preserve">larla </w:t>
      </w:r>
      <w:r w:rsidRPr="00F97B6E">
        <w:rPr>
          <w:rFonts w:cs="Times New Roman"/>
        </w:rPr>
        <w:t>ilgili olarak;</w:t>
      </w:r>
      <w:r w:rsidR="000E3CE2">
        <w:rPr>
          <w:rFonts w:cs="Times New Roman"/>
        </w:rPr>
        <w:t xml:space="preserve"> makalenin birinci sayfası;</w:t>
      </w:r>
      <w:r w:rsidRPr="00F97B6E">
        <w:rPr>
          <w:rFonts w:cs="Times New Roman"/>
        </w:rPr>
        <w:t xml:space="preserve"> i) yayınlandığı yıl, ii) hangi indekste tarandığı, iii) yayın sahibinin bilgilerinin basılı ve belirleyici şekilde işaretlenmiş </w:t>
      </w:r>
      <w:r w:rsidR="00155936">
        <w:rPr>
          <w:rFonts w:cs="Times New Roman"/>
        </w:rPr>
        <w:t xml:space="preserve">(fosforlu kalemle) </w:t>
      </w:r>
      <w:r w:rsidRPr="00F97B6E">
        <w:rPr>
          <w:rFonts w:cs="Times New Roman"/>
        </w:rPr>
        <w:t>olma</w:t>
      </w:r>
      <w:r w:rsidR="00F34F15">
        <w:rPr>
          <w:rFonts w:cs="Times New Roman"/>
        </w:rPr>
        <w:t>lıdır.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C14D81">
        <w:rPr>
          <w:rFonts w:cs="Times New Roman"/>
        </w:rPr>
        <w:t xml:space="preserve">Yayın: Tez çalışmaları hariç, araştırma kitabı, ders kitabı, kitap bölümü, ansiklopedi konusu ve makale yazarlıkları, editörlükler, </w:t>
      </w:r>
      <w:r w:rsidR="00155936">
        <w:rPr>
          <w:rFonts w:cs="Times New Roman"/>
        </w:rPr>
        <w:t>hakemlik</w:t>
      </w:r>
      <w:r w:rsidRPr="00C14D81">
        <w:rPr>
          <w:rFonts w:cs="Times New Roman"/>
        </w:rPr>
        <w:t>, tercüme ve tercüme editörlükleridir.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C14D81">
        <w:rPr>
          <w:rFonts w:cs="Times New Roman"/>
        </w:rPr>
        <w:t>Yayınlar 201</w:t>
      </w:r>
      <w:r w:rsidR="009A31AA">
        <w:rPr>
          <w:rFonts w:cs="Times New Roman"/>
        </w:rPr>
        <w:t>7</w:t>
      </w:r>
      <w:r w:rsidRPr="00C14D81">
        <w:rPr>
          <w:rFonts w:cs="Times New Roman"/>
        </w:rPr>
        <w:t xml:space="preserve"> yılı içerisinde yayımlanmış olmalıdır</w:t>
      </w:r>
      <w:r w:rsidR="00465A34">
        <w:rPr>
          <w:rFonts w:cs="Times New Roman"/>
        </w:rPr>
        <w:t xml:space="preserve"> </w:t>
      </w:r>
      <w:r w:rsidR="00465A34">
        <w:rPr>
          <w:bCs/>
        </w:rPr>
        <w:t>(cilt, sayı, sayfa aralığı gibi bilgileri 2017 için oluşmuş)</w:t>
      </w:r>
      <w:r w:rsidRPr="00C14D81">
        <w:rPr>
          <w:rFonts w:cs="Times New Roman"/>
        </w:rPr>
        <w:t>. Kabul edilmiş</w:t>
      </w:r>
      <w:r w:rsidR="00465A34">
        <w:rPr>
          <w:rFonts w:cs="Times New Roman"/>
        </w:rPr>
        <w:t>, çevrimiçi ulaşılabilir</w:t>
      </w:r>
      <w:r w:rsidRPr="00C14D81">
        <w:rPr>
          <w:rFonts w:cs="Times New Roman"/>
        </w:rPr>
        <w:t xml:space="preserve"> olsa dahi henüz yayımlanmamış yayınlar teşvik kapsamı dışındadır.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C14D81">
        <w:rPr>
          <w:rFonts w:cs="Times New Roman"/>
        </w:rPr>
        <w:t>Dergi editörlüğünün 201</w:t>
      </w:r>
      <w:r w:rsidR="009A31AA">
        <w:rPr>
          <w:rFonts w:cs="Times New Roman"/>
        </w:rPr>
        <w:t>7</w:t>
      </w:r>
      <w:r w:rsidRPr="00C14D81">
        <w:rPr>
          <w:rFonts w:cs="Times New Roman"/>
        </w:rPr>
        <w:t xml:space="preserve"> yılı teşvik kapsamında değerlendirilebilmesi için dergi sayı/sayılarının aynı yıl içinde yayımlanmış olması gerekmektedir.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D97425">
        <w:rPr>
          <w:rFonts w:cs="Times New Roman"/>
          <w:i/>
        </w:rPr>
        <w:t>Senior</w:t>
      </w:r>
      <w:r w:rsidRPr="00C14D81">
        <w:rPr>
          <w:rFonts w:cs="Times New Roman"/>
        </w:rPr>
        <w:t xml:space="preserve"> isim (makaledeki son isim) durumunda olan araştırmacıların ilgili sistemde kayıtlı ve yayının yapıldığı alanda en az 10 adet uluslararası nitelikte yayınının bulunması ve bu durumun belgelendirilmesi zorunludur.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C14D81">
        <w:rPr>
          <w:rFonts w:cs="Times New Roman"/>
        </w:rPr>
        <w:t>Derleme makaleler (“</w:t>
      </w:r>
      <w:r w:rsidRPr="00D97425">
        <w:rPr>
          <w:rFonts w:cs="Times New Roman"/>
          <w:i/>
        </w:rPr>
        <w:t>review</w:t>
      </w:r>
      <w:r w:rsidRPr="00C14D81">
        <w:rPr>
          <w:rFonts w:cs="Times New Roman"/>
        </w:rPr>
        <w:t>” makaleler) özgün makale kapsamında değerlendirilir.</w:t>
      </w:r>
    </w:p>
    <w:p w:rsidR="000D0748" w:rsidRDefault="002D5EE0" w:rsidP="003F389F">
      <w:pPr>
        <w:pStyle w:val="ListeParagraf"/>
        <w:numPr>
          <w:ilvl w:val="0"/>
          <w:numId w:val="7"/>
        </w:numPr>
        <w:autoSpaceDE w:val="0"/>
        <w:autoSpaceDN w:val="0"/>
        <w:adjustRightInd w:val="0"/>
        <w:spacing w:after="0"/>
        <w:jc w:val="both"/>
        <w:rPr>
          <w:rFonts w:cs="Times New Roman"/>
        </w:rPr>
      </w:pPr>
      <w:r w:rsidRPr="000D0748">
        <w:rPr>
          <w:rFonts w:cs="Times New Roman"/>
        </w:rPr>
        <w:t xml:space="preserve">Birden çok basımı bulunan kitaplar veya kitap bölümleri için yalnızca birinci basımın gerçekleştirildiği yıl </w:t>
      </w:r>
      <w:r w:rsidR="000D0748" w:rsidRPr="000D0748">
        <w:rPr>
          <w:rFonts w:cs="Times New Roman"/>
        </w:rPr>
        <w:t xml:space="preserve">tam puan olarak </w:t>
      </w:r>
      <w:r w:rsidRPr="000D0748">
        <w:rPr>
          <w:rFonts w:cs="Times New Roman"/>
        </w:rPr>
        <w:t xml:space="preserve">dikkate alınır. </w:t>
      </w:r>
      <w:r w:rsidR="000D0748">
        <w:rPr>
          <w:rFonts w:cs="Times New Roman"/>
        </w:rPr>
        <w:t>Sonraki basımlar yüzde 50 oranında değerlendirilir.</w:t>
      </w:r>
    </w:p>
    <w:p w:rsidR="002D5EE0" w:rsidRPr="000D0748" w:rsidRDefault="002D5EE0" w:rsidP="003F389F">
      <w:pPr>
        <w:pStyle w:val="ListeParagraf"/>
        <w:numPr>
          <w:ilvl w:val="0"/>
          <w:numId w:val="7"/>
        </w:numPr>
        <w:autoSpaceDE w:val="0"/>
        <w:autoSpaceDN w:val="0"/>
        <w:adjustRightInd w:val="0"/>
        <w:spacing w:after="0"/>
        <w:jc w:val="both"/>
        <w:rPr>
          <w:rFonts w:cs="Times New Roman"/>
        </w:rPr>
      </w:pPr>
      <w:r w:rsidRPr="000D0748">
        <w:rPr>
          <w:rFonts w:cs="Times New Roman"/>
        </w:rPr>
        <w:t>Bildiri kitabı editörlüğünün akademik teşvik kapsamında değerlendirilebilmesi için Bildiri kitabı (</w:t>
      </w:r>
      <w:r w:rsidRPr="000D0748">
        <w:rPr>
          <w:rFonts w:cs="Times New Roman"/>
          <w:i/>
        </w:rPr>
        <w:t>proceedings</w:t>
      </w:r>
      <w:r w:rsidRPr="000D0748">
        <w:rPr>
          <w:rFonts w:cs="Times New Roman"/>
        </w:rPr>
        <w:t>), ISBN‟sinin alınmış, ulusal veya uluslararası yayınevi koşulunu sağlamış olması gerekmektedir.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C14D81">
        <w:rPr>
          <w:rFonts w:cs="Times New Roman"/>
        </w:rPr>
        <w:t>Bir kongrede sunulan bildiriler SCI expanded/SSCI veya hakemli bir derginin özel sayısında basılmış ise bu özel sayının editörü olarak sadece tek bir kez puanlanır.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C14D81">
        <w:rPr>
          <w:rFonts w:cs="Times New Roman"/>
        </w:rPr>
        <w:t xml:space="preserve">Hakemli dergilerde editörlük ve </w:t>
      </w:r>
      <w:r w:rsidR="000D0748">
        <w:rPr>
          <w:rFonts w:cs="Times New Roman"/>
        </w:rPr>
        <w:t>hakemlik</w:t>
      </w:r>
      <w:r w:rsidRPr="00C14D81">
        <w:rPr>
          <w:rFonts w:cs="Times New Roman"/>
        </w:rPr>
        <w:t xml:space="preserve"> üyelikleri için ilgili yılda görev alınan dergi sayılarından her birisi için ayrı başvuru yapılmalıdır. Sadece bir sayının konuk editörü olarak yer alınırsa ve bu belgelenirse editör olarak tek bir kez puanlanır.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C14D81">
        <w:rPr>
          <w:rFonts w:cs="Times New Roman"/>
        </w:rPr>
        <w:lastRenderedPageBreak/>
        <w:t>İçeriğinde önemli değişiklikler yapılmamış tebliğin makale, kitap veya kitap bölümü haline dönüştürülmesi durumunda teşvik değerlendirmesi yapılmaz.</w:t>
      </w:r>
    </w:p>
    <w:p w:rsidR="00965D5F" w:rsidRPr="00965D5F" w:rsidRDefault="00965D5F" w:rsidP="0009305F">
      <w:pPr>
        <w:pStyle w:val="ListeParagraf"/>
        <w:numPr>
          <w:ilvl w:val="0"/>
          <w:numId w:val="7"/>
        </w:numPr>
        <w:autoSpaceDE w:val="0"/>
        <w:autoSpaceDN w:val="0"/>
        <w:adjustRightInd w:val="0"/>
        <w:spacing w:after="0"/>
        <w:jc w:val="both"/>
        <w:rPr>
          <w:rFonts w:cs="Times New Roman"/>
        </w:rPr>
      </w:pPr>
      <w:r w:rsidRPr="00965D5F">
        <w:rPr>
          <w:rFonts w:cs="Times New Roman"/>
          <w:szCs w:val="24"/>
        </w:rPr>
        <w:t xml:space="preserve">Özgün makalelerin yayımlandığı </w:t>
      </w:r>
      <w:r w:rsidR="00816016">
        <w:rPr>
          <w:rFonts w:cs="Times New Roman"/>
          <w:szCs w:val="24"/>
        </w:rPr>
        <w:t>(</w:t>
      </w:r>
      <w:r w:rsidRPr="00965D5F">
        <w:rPr>
          <w:rFonts w:cs="Times New Roman"/>
          <w:szCs w:val="24"/>
        </w:rPr>
        <w:t>alan indekslerine giren veya diğer hakemli ulusal ve uluslararası</w:t>
      </w:r>
      <w:r w:rsidR="00816016">
        <w:rPr>
          <w:rFonts w:cs="Times New Roman"/>
          <w:szCs w:val="24"/>
        </w:rPr>
        <w:t>)</w:t>
      </w:r>
      <w:r w:rsidRPr="00965D5F">
        <w:rPr>
          <w:rFonts w:cs="Times New Roman"/>
          <w:szCs w:val="24"/>
        </w:rPr>
        <w:t xml:space="preserve"> dergilerin son </w:t>
      </w:r>
      <w:r w:rsidR="000D0748" w:rsidRPr="00171DDF">
        <w:rPr>
          <w:rFonts w:cs="Times New Roman"/>
          <w:b/>
          <w:szCs w:val="24"/>
          <w:u w:val="single"/>
        </w:rPr>
        <w:t>3</w:t>
      </w:r>
      <w:r w:rsidRPr="00965D5F">
        <w:rPr>
          <w:rFonts w:cs="Times New Roman"/>
          <w:szCs w:val="24"/>
        </w:rPr>
        <w:t xml:space="preserve"> yıldır düzenli olarak yayımlanma koşulu aranır.</w:t>
      </w:r>
    </w:p>
    <w:p w:rsidR="002D5EE0" w:rsidRPr="00C14D81" w:rsidRDefault="002D5EE0" w:rsidP="0009305F">
      <w:pPr>
        <w:pStyle w:val="ListeParagraf"/>
        <w:numPr>
          <w:ilvl w:val="0"/>
          <w:numId w:val="7"/>
        </w:numPr>
        <w:autoSpaceDE w:val="0"/>
        <w:autoSpaceDN w:val="0"/>
        <w:adjustRightInd w:val="0"/>
        <w:spacing w:after="0"/>
        <w:jc w:val="both"/>
        <w:rPr>
          <w:rFonts w:cs="Times New Roman"/>
        </w:rPr>
      </w:pPr>
      <w:r w:rsidRPr="00C14D81">
        <w:rPr>
          <w:rFonts w:cs="Times New Roman"/>
        </w:rPr>
        <w:t>Tekrar eden ses veya görüntü faaliyetleri ve yayınları için yalnızca bir kez teşvik değerlendirmesi yapılabilir.</w:t>
      </w:r>
    </w:p>
    <w:p w:rsidR="00D7620D" w:rsidRPr="00C14D81" w:rsidRDefault="00A17FF2" w:rsidP="0009305F">
      <w:pPr>
        <w:pStyle w:val="ListeParagraf"/>
        <w:numPr>
          <w:ilvl w:val="0"/>
          <w:numId w:val="7"/>
        </w:numPr>
        <w:autoSpaceDE w:val="0"/>
        <w:autoSpaceDN w:val="0"/>
        <w:adjustRightInd w:val="0"/>
        <w:spacing w:after="0"/>
        <w:jc w:val="both"/>
        <w:rPr>
          <w:rFonts w:cs="Times New Roman"/>
        </w:rPr>
      </w:pPr>
      <w:r>
        <w:t>K</w:t>
      </w:r>
      <w:r w:rsidR="00D7620D" w:rsidRPr="00C14D81">
        <w:t xml:space="preserve">itap, proje </w:t>
      </w:r>
      <w:r w:rsidR="00F84EB7" w:rsidRPr="00C14D81">
        <w:t>vb.</w:t>
      </w:r>
      <w:r w:rsidR="00D7620D" w:rsidRPr="00C14D81">
        <w:t xml:space="preserve"> faaliyetler için gerçekleştirilen hakemlik görevleri teşvik kapsamı dışındadır. </w:t>
      </w:r>
    </w:p>
    <w:p w:rsidR="002D5EE0" w:rsidRDefault="00C47112" w:rsidP="0009305F">
      <w:pPr>
        <w:pStyle w:val="ListeParagraf"/>
        <w:numPr>
          <w:ilvl w:val="0"/>
          <w:numId w:val="7"/>
        </w:numPr>
        <w:autoSpaceDE w:val="0"/>
        <w:autoSpaceDN w:val="0"/>
        <w:adjustRightInd w:val="0"/>
        <w:spacing w:after="0"/>
        <w:jc w:val="both"/>
        <w:rPr>
          <w:rFonts w:cs="Times New Roman"/>
        </w:rPr>
      </w:pPr>
      <w:r w:rsidRPr="00C14D81">
        <w:rPr>
          <w:rFonts w:cs="Times New Roman"/>
        </w:rPr>
        <w:t>M</w:t>
      </w:r>
      <w:r w:rsidR="002D5EE0" w:rsidRPr="00C14D81">
        <w:rPr>
          <w:rFonts w:cs="Times New Roman"/>
        </w:rPr>
        <w:t>ahkeme bilirkişilikleri</w:t>
      </w:r>
      <w:r w:rsidR="00D7620D" w:rsidRPr="00C14D81">
        <w:rPr>
          <w:rFonts w:cs="Times New Roman"/>
        </w:rPr>
        <w:t xml:space="preserve"> </w:t>
      </w:r>
      <w:r w:rsidR="002D5EE0" w:rsidRPr="00C14D81">
        <w:rPr>
          <w:rFonts w:cs="Times New Roman"/>
        </w:rPr>
        <w:t>“bilirkişi raporu” kapsamında değerlendirilme</w:t>
      </w:r>
      <w:r w:rsidR="00DB0147" w:rsidRPr="00C14D81">
        <w:rPr>
          <w:rFonts w:cs="Times New Roman"/>
        </w:rPr>
        <w:t>z</w:t>
      </w:r>
      <w:r w:rsidR="002D5EE0" w:rsidRPr="00C14D81">
        <w:rPr>
          <w:rFonts w:cs="Times New Roman"/>
        </w:rPr>
        <w:t>.</w:t>
      </w:r>
    </w:p>
    <w:p w:rsidR="00D64F00" w:rsidRPr="00D64F00" w:rsidRDefault="0021338F" w:rsidP="00D64F00">
      <w:pPr>
        <w:pStyle w:val="ListeParagraf"/>
        <w:numPr>
          <w:ilvl w:val="0"/>
          <w:numId w:val="7"/>
        </w:numPr>
        <w:autoSpaceDE w:val="0"/>
        <w:autoSpaceDN w:val="0"/>
        <w:adjustRightInd w:val="0"/>
        <w:spacing w:after="0"/>
        <w:jc w:val="both"/>
        <w:rPr>
          <w:rFonts w:cs="Times New Roman"/>
        </w:rPr>
      </w:pPr>
      <w:r w:rsidRPr="00D64F00">
        <w:rPr>
          <w:rFonts w:cs="Times New Roman"/>
        </w:rPr>
        <w:t>Alan indeksleri konusunda komisyonumuz</w:t>
      </w:r>
    </w:p>
    <w:p w:rsidR="00D64F00" w:rsidRPr="00D64F00" w:rsidRDefault="00D64F00" w:rsidP="00D64F00">
      <w:pPr>
        <w:pStyle w:val="ListeParagraf"/>
        <w:autoSpaceDE w:val="0"/>
        <w:autoSpaceDN w:val="0"/>
        <w:adjustRightInd w:val="0"/>
        <w:spacing w:after="0"/>
        <w:jc w:val="both"/>
        <w:rPr>
          <w:rFonts w:cs="Times New Roman"/>
        </w:rPr>
      </w:pPr>
      <w:r>
        <w:rPr>
          <w:rFonts w:cs="Times New Roman"/>
        </w:rPr>
        <w:t>U</w:t>
      </w:r>
      <w:r w:rsidR="00D97425" w:rsidRPr="00D64F00">
        <w:rPr>
          <w:rFonts w:cs="Times New Roman"/>
        </w:rPr>
        <w:t xml:space="preserve">luslararası alan indeksleri olarak </w:t>
      </w:r>
      <w:r w:rsidR="00A17FF2">
        <w:rPr>
          <w:rFonts w:cs="Times New Roman"/>
        </w:rPr>
        <w:t xml:space="preserve">Clarivate </w:t>
      </w:r>
      <w:r w:rsidR="00D97425" w:rsidRPr="00D64F00">
        <w:rPr>
          <w:rFonts w:cs="Times New Roman"/>
        </w:rPr>
        <w:t>Master Journal List dikkate alınmalıdır.</w:t>
      </w:r>
      <w:r w:rsidRPr="00D64F00">
        <w:rPr>
          <w:rFonts w:cs="Times New Roman"/>
        </w:rPr>
        <w:t xml:space="preserve"> (</w:t>
      </w:r>
      <w:r w:rsidR="00A17FF2" w:rsidRPr="00A17FF2">
        <w:t>http://mjl.clarivate.com/</w:t>
      </w:r>
      <w:r>
        <w:rPr>
          <w:rFonts w:cs="Times New Roman"/>
        </w:rPr>
        <w:t>)</w:t>
      </w:r>
      <w:r w:rsidRPr="00D64F00">
        <w:rPr>
          <w:rFonts w:cs="Times New Roman"/>
        </w:rPr>
        <w:tab/>
      </w:r>
    </w:p>
    <w:p w:rsidR="00D64F00" w:rsidRDefault="00D64F00" w:rsidP="00D64F00">
      <w:pPr>
        <w:pStyle w:val="ListeParagraf"/>
        <w:autoSpaceDE w:val="0"/>
        <w:autoSpaceDN w:val="0"/>
        <w:adjustRightInd w:val="0"/>
        <w:spacing w:after="0"/>
        <w:jc w:val="both"/>
        <w:rPr>
          <w:rFonts w:cs="Times New Roman"/>
        </w:rPr>
      </w:pPr>
      <w:r>
        <w:rPr>
          <w:rFonts w:cs="Times New Roman"/>
        </w:rPr>
        <w:t>Ulusal Alan indeksleri olarak Ulakbim’in TR dizini dikkate alınmalıdır.</w:t>
      </w:r>
    </w:p>
    <w:p w:rsidR="00D64F00" w:rsidRDefault="00D64F00" w:rsidP="00D64F00">
      <w:pPr>
        <w:autoSpaceDE w:val="0"/>
        <w:autoSpaceDN w:val="0"/>
        <w:adjustRightInd w:val="0"/>
        <w:spacing w:after="0"/>
        <w:ind w:left="360" w:firstLine="348"/>
        <w:jc w:val="both"/>
        <w:rPr>
          <w:rFonts w:cs="Times New Roman"/>
        </w:rPr>
      </w:pPr>
      <w:r>
        <w:rPr>
          <w:rFonts w:cs="Times New Roman"/>
        </w:rPr>
        <w:t>(</w:t>
      </w:r>
      <w:hyperlink r:id="rId8" w:history="1">
        <w:r w:rsidRPr="00D324FE">
          <w:rPr>
            <w:rStyle w:val="Kpr"/>
            <w:rFonts w:cs="Times New Roman"/>
          </w:rPr>
          <w:t>http://uvt.ulakbim.gov.tr/uvt/</w:t>
        </w:r>
      </w:hyperlink>
      <w:r>
        <w:rPr>
          <w:rFonts w:cs="Times New Roman"/>
        </w:rPr>
        <w:t>)</w:t>
      </w:r>
    </w:p>
    <w:p w:rsidR="007C406A" w:rsidRPr="007C406A" w:rsidRDefault="007C406A" w:rsidP="0009305F">
      <w:pPr>
        <w:pStyle w:val="ListeParagraf"/>
        <w:numPr>
          <w:ilvl w:val="0"/>
          <w:numId w:val="7"/>
        </w:numPr>
        <w:autoSpaceDE w:val="0"/>
        <w:autoSpaceDN w:val="0"/>
        <w:adjustRightInd w:val="0"/>
        <w:spacing w:after="0"/>
        <w:jc w:val="both"/>
        <w:rPr>
          <w:rFonts w:cs="Times New Roman"/>
        </w:rPr>
      </w:pPr>
      <w:r>
        <w:rPr>
          <w:rFonts w:ascii="Calibri" w:hAnsi="Calibri" w:cs="Calibri"/>
        </w:rPr>
        <w:t xml:space="preserve">Ulusal yayınevi, </w:t>
      </w:r>
      <w:r w:rsidRPr="00171DDF">
        <w:rPr>
          <w:rFonts w:ascii="Calibri" w:hAnsi="Calibri" w:cs="Calibri"/>
          <w:b/>
          <w:u w:val="single"/>
        </w:rPr>
        <w:t xml:space="preserve">en az </w:t>
      </w:r>
      <w:r w:rsidR="00171DDF" w:rsidRPr="00171DDF">
        <w:rPr>
          <w:rFonts w:ascii="Calibri" w:hAnsi="Calibri" w:cs="Calibri"/>
          <w:b/>
          <w:u w:val="single"/>
        </w:rPr>
        <w:t>beş</w:t>
      </w:r>
      <w:r>
        <w:rPr>
          <w:rFonts w:ascii="Calibri" w:hAnsi="Calibri" w:cs="Calibri"/>
        </w:rPr>
        <w:t xml:space="preserve"> yıl ulusal düzeyde düzenli faaliyet yürüten, yayınları Türkiye’deki yükseköğretim kurumlarının kütüphanelerinde kataloglanan ve daha önce aynı alanda farklı yazarlara ait en az beş kitap yayımlamış yayınevini içerir.</w:t>
      </w:r>
    </w:p>
    <w:p w:rsidR="007C406A" w:rsidRPr="001A44A9" w:rsidRDefault="007C406A" w:rsidP="0009305F">
      <w:pPr>
        <w:pStyle w:val="ListeParagraf"/>
        <w:numPr>
          <w:ilvl w:val="0"/>
          <w:numId w:val="7"/>
        </w:numPr>
        <w:autoSpaceDE w:val="0"/>
        <w:autoSpaceDN w:val="0"/>
        <w:adjustRightInd w:val="0"/>
        <w:spacing w:after="0"/>
        <w:jc w:val="both"/>
        <w:rPr>
          <w:rFonts w:cs="Times New Roman"/>
        </w:rPr>
      </w:pPr>
      <w:r w:rsidRPr="007C406A">
        <w:rPr>
          <w:rFonts w:ascii="Calibri" w:hAnsi="Calibri" w:cs="Calibri"/>
        </w:rPr>
        <w:t>Uluslararası yayınevi</w:t>
      </w:r>
      <w:r>
        <w:rPr>
          <w:rFonts w:ascii="Calibri" w:hAnsi="Calibri" w:cs="Calibri"/>
        </w:rPr>
        <w:t>,</w:t>
      </w:r>
      <w:r w:rsidRPr="007C406A">
        <w:rPr>
          <w:rFonts w:ascii="Calibri" w:hAnsi="Calibri" w:cs="Calibri"/>
        </w:rPr>
        <w:t xml:space="preserve"> </w:t>
      </w:r>
      <w:r w:rsidRPr="00171DDF">
        <w:rPr>
          <w:rFonts w:ascii="Calibri" w:hAnsi="Calibri" w:cs="Calibri"/>
          <w:b/>
          <w:u w:val="single"/>
        </w:rPr>
        <w:t>en az beş yıl</w:t>
      </w:r>
      <w:r w:rsidRPr="007C406A">
        <w:rPr>
          <w:rFonts w:ascii="Calibri" w:hAnsi="Calibri" w:cs="Calibri"/>
        </w:rPr>
        <w:t xml:space="preserve"> uluslararası düzeyde düzenli faaliyet yürüten, yayımladığı kitaplar Yükseköğretim Kurulunca tanınan yükseköğretim kurumlarının kataloglarında yer alan ve aynı alanda daha önce en az yirmi kitap yayımlamış olan yayınevini içerir.</w:t>
      </w:r>
    </w:p>
    <w:p w:rsidR="001A44A9" w:rsidRPr="007C406A" w:rsidRDefault="001A44A9" w:rsidP="0009305F">
      <w:pPr>
        <w:pStyle w:val="ListeParagraf"/>
        <w:numPr>
          <w:ilvl w:val="0"/>
          <w:numId w:val="7"/>
        </w:numPr>
        <w:autoSpaceDE w:val="0"/>
        <w:autoSpaceDN w:val="0"/>
        <w:adjustRightInd w:val="0"/>
        <w:spacing w:after="0"/>
        <w:jc w:val="both"/>
        <w:rPr>
          <w:rFonts w:cs="Times New Roman"/>
        </w:rPr>
      </w:pPr>
      <w:r>
        <w:t xml:space="preserve">Ulusal </w:t>
      </w:r>
      <w:r w:rsidR="00495C06">
        <w:t xml:space="preserve">TV </w:t>
      </w:r>
      <w:r>
        <w:t>kanal</w:t>
      </w:r>
      <w:r w:rsidR="00495C06">
        <w:t>larında yapılan her türlü yayı</w:t>
      </w:r>
      <w:r>
        <w:t xml:space="preserve">na dair, kanalın ulusal kanal olduğu belgelendirilmelidir. </w:t>
      </w:r>
      <w:r w:rsidR="00DB646B">
        <w:t xml:space="preserve">Görüntü, CD vb. kayıtlar sunulmalıdır. </w:t>
      </w:r>
    </w:p>
    <w:p w:rsidR="002D5EE0" w:rsidRDefault="002D5EE0" w:rsidP="007C406A">
      <w:pPr>
        <w:autoSpaceDE w:val="0"/>
        <w:autoSpaceDN w:val="0"/>
        <w:adjustRightInd w:val="0"/>
        <w:spacing w:after="0"/>
        <w:rPr>
          <w:rFonts w:cs="Times New Roman"/>
        </w:rPr>
      </w:pPr>
    </w:p>
    <w:p w:rsidR="00DB646B" w:rsidRPr="00C14D81" w:rsidRDefault="00DB646B" w:rsidP="00DB646B">
      <w:pPr>
        <w:rPr>
          <w:b/>
        </w:rPr>
      </w:pPr>
      <w:r>
        <w:rPr>
          <w:b/>
        </w:rPr>
        <w:t>KİTAP</w:t>
      </w:r>
    </w:p>
    <w:p w:rsidR="00DB646B" w:rsidRPr="00F97B6E" w:rsidRDefault="00DB646B" w:rsidP="00DB646B">
      <w:pPr>
        <w:numPr>
          <w:ilvl w:val="0"/>
          <w:numId w:val="10"/>
        </w:numPr>
        <w:spacing w:after="0" w:line="183" w:lineRule="atLeast"/>
        <w:jc w:val="both"/>
        <w:textAlignment w:val="baseline"/>
        <w:rPr>
          <w:rFonts w:ascii="Calibri" w:hAnsi="Calibri" w:cs="Calibri"/>
        </w:rPr>
      </w:pPr>
      <w:r w:rsidRPr="00F97B6E">
        <w:rPr>
          <w:rFonts w:ascii="Calibri" w:hAnsi="Calibri" w:cs="Calibri"/>
        </w:rPr>
        <w:t>Kitap ve kitap bölümlerinde ISBN olma</w:t>
      </w:r>
      <w:r w:rsidR="00F34F15">
        <w:rPr>
          <w:rFonts w:ascii="Calibri" w:hAnsi="Calibri" w:cs="Calibri"/>
        </w:rPr>
        <w:t>lıdır.</w:t>
      </w:r>
    </w:p>
    <w:p w:rsidR="00DB646B" w:rsidRPr="00F97B6E" w:rsidRDefault="00DB646B" w:rsidP="00DB646B">
      <w:pPr>
        <w:numPr>
          <w:ilvl w:val="0"/>
          <w:numId w:val="10"/>
        </w:numPr>
        <w:spacing w:after="0" w:line="183" w:lineRule="atLeast"/>
        <w:jc w:val="both"/>
        <w:textAlignment w:val="baseline"/>
        <w:rPr>
          <w:rFonts w:ascii="Calibri" w:hAnsi="Calibri" w:cs="Calibri"/>
        </w:rPr>
      </w:pPr>
      <w:r w:rsidRPr="00F97B6E">
        <w:rPr>
          <w:rFonts w:ascii="Calibri" w:hAnsi="Calibri" w:cs="Calibri"/>
        </w:rPr>
        <w:t>Kitap kapağı, yayınevi, yılı, ISBN numarası, kaçıncı baskı olduğunu gösteren sayfalarının fotokopilerinin sunulması ve ilgili yerlerin işaretlenmiş</w:t>
      </w:r>
      <w:r w:rsidR="00210DC9">
        <w:rPr>
          <w:rFonts w:ascii="Calibri" w:hAnsi="Calibri" w:cs="Calibri"/>
        </w:rPr>
        <w:t xml:space="preserve"> (fosforlu kalemle)</w:t>
      </w:r>
      <w:r w:rsidRPr="00F97B6E">
        <w:rPr>
          <w:rFonts w:ascii="Calibri" w:hAnsi="Calibri" w:cs="Calibri"/>
        </w:rPr>
        <w:t xml:space="preserve"> olması.</w:t>
      </w:r>
    </w:p>
    <w:p w:rsidR="00DB646B" w:rsidRDefault="00DB646B" w:rsidP="00DB646B">
      <w:pPr>
        <w:numPr>
          <w:ilvl w:val="0"/>
          <w:numId w:val="10"/>
        </w:numPr>
        <w:spacing w:after="0" w:line="183" w:lineRule="atLeast"/>
        <w:jc w:val="both"/>
        <w:textAlignment w:val="baseline"/>
        <w:rPr>
          <w:rFonts w:ascii="Calibri" w:hAnsi="Calibri" w:cs="Calibri"/>
        </w:rPr>
      </w:pPr>
      <w:r w:rsidRPr="00F97B6E">
        <w:rPr>
          <w:rFonts w:ascii="Calibri" w:hAnsi="Calibri" w:cs="Calibri"/>
        </w:rPr>
        <w:t xml:space="preserve">Yukarıdakilere ilaveten kitap bölümlerinde </w:t>
      </w:r>
      <w:r w:rsidR="00210DC9">
        <w:rPr>
          <w:rFonts w:ascii="Calibri" w:hAnsi="Calibri" w:cs="Calibri"/>
        </w:rPr>
        <w:t>içindekiler kısmı ve bölümün kapak sayfası</w:t>
      </w:r>
      <w:r w:rsidRPr="00F97B6E">
        <w:rPr>
          <w:rFonts w:ascii="Calibri" w:hAnsi="Calibri" w:cs="Calibri"/>
        </w:rPr>
        <w:t xml:space="preserve"> sunulmalıdır.</w:t>
      </w:r>
    </w:p>
    <w:p w:rsidR="00DB646B" w:rsidRDefault="00DB646B" w:rsidP="007C406A">
      <w:pPr>
        <w:autoSpaceDE w:val="0"/>
        <w:autoSpaceDN w:val="0"/>
        <w:adjustRightInd w:val="0"/>
        <w:spacing w:after="0"/>
        <w:rPr>
          <w:rFonts w:cs="Times New Roman"/>
        </w:rPr>
      </w:pPr>
    </w:p>
    <w:p w:rsidR="007C406A" w:rsidRPr="00C14D81" w:rsidRDefault="007C406A" w:rsidP="007C406A">
      <w:pPr>
        <w:autoSpaceDE w:val="0"/>
        <w:autoSpaceDN w:val="0"/>
        <w:adjustRightInd w:val="0"/>
        <w:spacing w:after="0"/>
        <w:rPr>
          <w:rFonts w:cs="Times New Roman"/>
        </w:rPr>
      </w:pPr>
    </w:p>
    <w:p w:rsidR="0081630D" w:rsidRPr="00C14D81" w:rsidRDefault="0081630D" w:rsidP="007C406A">
      <w:pPr>
        <w:rPr>
          <w:b/>
        </w:rPr>
      </w:pPr>
      <w:r w:rsidRPr="00C14D81">
        <w:rPr>
          <w:b/>
        </w:rPr>
        <w:t>ATIF</w:t>
      </w:r>
    </w:p>
    <w:p w:rsidR="000E3CE2" w:rsidRDefault="000E3CE2" w:rsidP="000E3CE2">
      <w:pPr>
        <w:pStyle w:val="ListeParagraf"/>
        <w:numPr>
          <w:ilvl w:val="0"/>
          <w:numId w:val="3"/>
        </w:numPr>
        <w:jc w:val="both"/>
      </w:pPr>
      <w:r w:rsidRPr="006A6C6F">
        <w:rPr>
          <w:rFonts w:cs="Times New Roman"/>
        </w:rPr>
        <w:t>Atıf: Öğretim elemanının yazar olarak yer almadığı yayınlarda öğretim elemanının</w:t>
      </w:r>
      <w:r>
        <w:rPr>
          <w:rFonts w:cs="Times New Roman"/>
        </w:rPr>
        <w:t xml:space="preserve"> </w:t>
      </w:r>
      <w:r w:rsidRPr="006A6C6F">
        <w:rPr>
          <w:rFonts w:cs="Times New Roman"/>
        </w:rPr>
        <w:t>eserlerine yapılan atıfları ifade eder.</w:t>
      </w:r>
      <w:r>
        <w:rPr>
          <w:rFonts w:cs="Times New Roman"/>
        </w:rPr>
        <w:t xml:space="preserve"> </w:t>
      </w:r>
    </w:p>
    <w:p w:rsidR="00F97B6E" w:rsidRPr="00F97B6E" w:rsidRDefault="00F97B6E" w:rsidP="00F97B6E">
      <w:pPr>
        <w:numPr>
          <w:ilvl w:val="0"/>
          <w:numId w:val="3"/>
        </w:numPr>
        <w:spacing w:after="0" w:line="183" w:lineRule="atLeast"/>
        <w:jc w:val="both"/>
        <w:textAlignment w:val="baseline"/>
        <w:rPr>
          <w:rFonts w:cs="Times New Roman"/>
        </w:rPr>
      </w:pPr>
      <w:r>
        <w:rPr>
          <w:rFonts w:cs="Times New Roman"/>
        </w:rPr>
        <w:t xml:space="preserve">Atıflarla </w:t>
      </w:r>
      <w:r w:rsidRPr="00F97B6E">
        <w:rPr>
          <w:rFonts w:cs="Times New Roman"/>
        </w:rPr>
        <w:t>ilgili olarak; i) yayınlandığı yıl, ii) hangi indekste tarandığı, iii) yayın sahibinin bilgilerinin basılı ve belirleyici şekilde işaretlenmiş</w:t>
      </w:r>
      <w:r w:rsidR="000E3CE2">
        <w:rPr>
          <w:rFonts w:cs="Times New Roman"/>
        </w:rPr>
        <w:t xml:space="preserve"> (fosforlu kalemle)</w:t>
      </w:r>
      <w:r w:rsidRPr="00F97B6E">
        <w:rPr>
          <w:rFonts w:cs="Times New Roman"/>
        </w:rPr>
        <w:t xml:space="preserve"> olma</w:t>
      </w:r>
      <w:r w:rsidR="00F34F15">
        <w:rPr>
          <w:rFonts w:cs="Times New Roman"/>
        </w:rPr>
        <w:t>lıdır.</w:t>
      </w:r>
    </w:p>
    <w:p w:rsidR="00F97B6E" w:rsidRPr="00F97B6E" w:rsidRDefault="00F97B6E" w:rsidP="00F97B6E">
      <w:pPr>
        <w:pStyle w:val="ListeParagraf"/>
        <w:numPr>
          <w:ilvl w:val="0"/>
          <w:numId w:val="3"/>
        </w:numPr>
        <w:spacing w:after="0" w:line="183" w:lineRule="atLeast"/>
        <w:jc w:val="both"/>
        <w:textAlignment w:val="baseline"/>
      </w:pPr>
      <w:r w:rsidRPr="00F97B6E">
        <w:t>Yüksek lisans ve doktora tezlerinde</w:t>
      </w:r>
      <w:r w:rsidR="000E3CE2">
        <w:t>, kongre, sempozyum vb. bildirilerinde</w:t>
      </w:r>
      <w:r w:rsidRPr="00F97B6E">
        <w:t xml:space="preserve"> yayınlara yapılmış olan atıflar teşvik kapsamı dışıdır. </w:t>
      </w:r>
    </w:p>
    <w:p w:rsidR="00874D18" w:rsidRPr="00C14D81" w:rsidRDefault="0081630D" w:rsidP="0009305F">
      <w:pPr>
        <w:pStyle w:val="ListeParagraf"/>
        <w:numPr>
          <w:ilvl w:val="0"/>
          <w:numId w:val="3"/>
        </w:numPr>
        <w:jc w:val="both"/>
      </w:pPr>
      <w:r w:rsidRPr="00C14D81">
        <w:rPr>
          <w:bCs/>
        </w:rPr>
        <w:t>Y</w:t>
      </w:r>
      <w:r w:rsidR="00DB646B">
        <w:rPr>
          <w:bCs/>
        </w:rPr>
        <w:t>ayımlanmış</w:t>
      </w:r>
      <w:r w:rsidR="000E3CE2">
        <w:rPr>
          <w:bCs/>
        </w:rPr>
        <w:t xml:space="preserve"> (cilt, sayı, sayfa aralığı gibi bilgileri oluşmuş)</w:t>
      </w:r>
      <w:r w:rsidR="00DB646B">
        <w:rPr>
          <w:bCs/>
        </w:rPr>
        <w:t xml:space="preserve"> olmasına rağmen Web o</w:t>
      </w:r>
      <w:r w:rsidR="000E3CE2">
        <w:rPr>
          <w:bCs/>
        </w:rPr>
        <w:t>f Sci</w:t>
      </w:r>
      <w:r w:rsidRPr="00C14D81">
        <w:rPr>
          <w:bCs/>
        </w:rPr>
        <w:t>ence’da henüz taranmayan yayınlara yapılan atıflar değerlendirmeye alınır.</w:t>
      </w:r>
      <w:r w:rsidR="00C3788D" w:rsidRPr="00C14D81">
        <w:t xml:space="preserve"> </w:t>
      </w:r>
    </w:p>
    <w:p w:rsidR="00F8747E" w:rsidRPr="00C14D81" w:rsidRDefault="00F8747E" w:rsidP="0009305F">
      <w:pPr>
        <w:pStyle w:val="ListeParagraf"/>
        <w:numPr>
          <w:ilvl w:val="0"/>
          <w:numId w:val="3"/>
        </w:numPr>
        <w:jc w:val="both"/>
      </w:pPr>
      <w:r w:rsidRPr="00F8747E">
        <w:rPr>
          <w:rFonts w:cs="Times New Roman"/>
          <w:szCs w:val="24"/>
        </w:rPr>
        <w:t xml:space="preserve">Kitaplarda yapılan atıflar için, </w:t>
      </w:r>
      <w:r w:rsidR="00390E89">
        <w:rPr>
          <w:rFonts w:cs="Times New Roman"/>
          <w:szCs w:val="24"/>
        </w:rPr>
        <w:t xml:space="preserve">ISBN, </w:t>
      </w:r>
      <w:r w:rsidRPr="00F8747E">
        <w:rPr>
          <w:rFonts w:cs="Times New Roman"/>
          <w:szCs w:val="24"/>
        </w:rPr>
        <w:t>kitabın kapak, basım evi, basım yılı ve ilgili kaynakça sayfasını gösteren çıktılar sunulmalıdır.</w:t>
      </w:r>
    </w:p>
    <w:p w:rsidR="0081630D" w:rsidRPr="00C14D81" w:rsidRDefault="00C3788D" w:rsidP="0009305F">
      <w:pPr>
        <w:pStyle w:val="ListeParagraf"/>
        <w:numPr>
          <w:ilvl w:val="0"/>
          <w:numId w:val="3"/>
        </w:numPr>
        <w:jc w:val="both"/>
      </w:pPr>
      <w:r w:rsidRPr="00C14D81">
        <w:t>Araştırmacının atıf yapılan çalışmasının gerçekleştirildiği dönemdeki unvanı dikkate alınır.</w:t>
      </w:r>
    </w:p>
    <w:p w:rsidR="00BA2200" w:rsidRPr="00C14D81" w:rsidRDefault="00BA2200" w:rsidP="0009305F">
      <w:pPr>
        <w:pStyle w:val="ListeParagraf"/>
        <w:numPr>
          <w:ilvl w:val="0"/>
          <w:numId w:val="3"/>
        </w:numPr>
        <w:jc w:val="both"/>
      </w:pPr>
      <w:r>
        <w:t xml:space="preserve">Bir eserde aynı yayına birden fazla atıf yapılmışsa tek atıf sayılır. </w:t>
      </w:r>
    </w:p>
    <w:p w:rsidR="0081630D" w:rsidRDefault="0081630D" w:rsidP="0009305F">
      <w:pPr>
        <w:pStyle w:val="ListeParagraf"/>
        <w:numPr>
          <w:ilvl w:val="0"/>
          <w:numId w:val="3"/>
        </w:numPr>
        <w:jc w:val="both"/>
      </w:pPr>
      <w:r w:rsidRPr="00C14D81">
        <w:t>Öğretim elemanlarının tezlerine yapılan atıflar teşvik kapsamındadır.</w:t>
      </w:r>
    </w:p>
    <w:p w:rsidR="00F97B6E" w:rsidRDefault="00F97B6E" w:rsidP="00F97B6E">
      <w:pPr>
        <w:pStyle w:val="ListeParagraf"/>
        <w:jc w:val="both"/>
      </w:pPr>
    </w:p>
    <w:p w:rsidR="00846DFE" w:rsidRPr="00C14D81" w:rsidRDefault="00846DFE" w:rsidP="00F97B6E">
      <w:pPr>
        <w:pStyle w:val="ListeParagraf"/>
        <w:jc w:val="both"/>
      </w:pPr>
    </w:p>
    <w:p w:rsidR="0081630D" w:rsidRPr="00C14D81" w:rsidRDefault="0081630D" w:rsidP="007C406A">
      <w:pPr>
        <w:rPr>
          <w:b/>
        </w:rPr>
      </w:pPr>
      <w:r w:rsidRPr="00C14D81">
        <w:rPr>
          <w:b/>
        </w:rPr>
        <w:t>TEBLİĞ</w:t>
      </w:r>
    </w:p>
    <w:p w:rsidR="0081630D" w:rsidRPr="00C14D81" w:rsidRDefault="0081630D" w:rsidP="0009305F">
      <w:pPr>
        <w:pStyle w:val="Default"/>
        <w:numPr>
          <w:ilvl w:val="0"/>
          <w:numId w:val="4"/>
        </w:numPr>
        <w:spacing w:line="276" w:lineRule="auto"/>
        <w:jc w:val="both"/>
        <w:rPr>
          <w:rFonts w:asciiTheme="minorHAnsi" w:hAnsiTheme="minorHAnsi"/>
          <w:sz w:val="22"/>
          <w:szCs w:val="22"/>
        </w:rPr>
      </w:pPr>
      <w:r w:rsidRPr="00C14D81">
        <w:rPr>
          <w:rFonts w:asciiTheme="minorHAnsi" w:hAnsiTheme="minorHAnsi"/>
          <w:sz w:val="22"/>
          <w:szCs w:val="22"/>
        </w:rPr>
        <w:t xml:space="preserve">Tebliğin çalışmada ismi yer alan en az bir araştırmacı </w:t>
      </w:r>
      <w:r w:rsidR="00197E87" w:rsidRPr="00C14D81">
        <w:rPr>
          <w:rFonts w:asciiTheme="minorHAnsi" w:hAnsiTheme="minorHAnsi"/>
          <w:sz w:val="22"/>
          <w:szCs w:val="22"/>
        </w:rPr>
        <w:t>tarafından sunulması zorunludur.</w:t>
      </w:r>
    </w:p>
    <w:p w:rsidR="0081630D" w:rsidRPr="00C14D81" w:rsidRDefault="0081630D" w:rsidP="0009305F">
      <w:pPr>
        <w:pStyle w:val="Default"/>
        <w:numPr>
          <w:ilvl w:val="0"/>
          <w:numId w:val="4"/>
        </w:numPr>
        <w:spacing w:line="276" w:lineRule="auto"/>
        <w:jc w:val="both"/>
        <w:rPr>
          <w:rFonts w:asciiTheme="minorHAnsi" w:hAnsiTheme="minorHAnsi"/>
          <w:sz w:val="22"/>
          <w:szCs w:val="22"/>
        </w:rPr>
      </w:pPr>
      <w:r w:rsidRPr="00C14D81">
        <w:rPr>
          <w:rFonts w:asciiTheme="minorHAnsi" w:hAnsiTheme="minorHAnsi"/>
          <w:sz w:val="22"/>
          <w:szCs w:val="22"/>
        </w:rPr>
        <w:t>Etkinliğin yurtiçinde veya yurtdışında yapılması önemli değildir. Bilim kurulunda en az beş yabancı akademisyen bulunması zorunludur.</w:t>
      </w:r>
      <w:r w:rsidR="00846DFE">
        <w:rPr>
          <w:rFonts w:asciiTheme="minorHAnsi" w:hAnsiTheme="minorHAnsi"/>
          <w:sz w:val="22"/>
          <w:szCs w:val="22"/>
        </w:rPr>
        <w:t xml:space="preserve"> Bu beş yabancı akademisyenin fosforlu kalemle belirtilmesi gerekir.</w:t>
      </w:r>
      <w:r w:rsidRPr="00C14D81">
        <w:rPr>
          <w:rFonts w:asciiTheme="minorHAnsi" w:hAnsiTheme="minorHAnsi"/>
          <w:sz w:val="22"/>
          <w:szCs w:val="22"/>
        </w:rPr>
        <w:t xml:space="preserve"> </w:t>
      </w:r>
    </w:p>
    <w:p w:rsidR="0081630D" w:rsidRPr="00C14D81" w:rsidRDefault="00C3788D" w:rsidP="0009305F">
      <w:pPr>
        <w:pStyle w:val="ListeParagraf"/>
        <w:numPr>
          <w:ilvl w:val="0"/>
          <w:numId w:val="4"/>
        </w:numPr>
        <w:jc w:val="both"/>
      </w:pPr>
      <w:r w:rsidRPr="00C14D81">
        <w:t>Tebliğin sunulduğu sempozyum/kongre ile ilgili bilgilerin (tarih, yer, bilim kurulu, vs.) sunulması gerekir.</w:t>
      </w:r>
    </w:p>
    <w:p w:rsidR="00DB26CB" w:rsidRPr="00C14D81" w:rsidRDefault="00DB26CB" w:rsidP="007C406A">
      <w:pPr>
        <w:rPr>
          <w:b/>
        </w:rPr>
      </w:pPr>
      <w:r w:rsidRPr="00C14D81">
        <w:rPr>
          <w:b/>
        </w:rPr>
        <w:t>ÖDÜL</w:t>
      </w:r>
    </w:p>
    <w:p w:rsidR="00DB26CB" w:rsidRPr="00C14D81" w:rsidRDefault="00DB26CB" w:rsidP="0009305F">
      <w:pPr>
        <w:pStyle w:val="Default"/>
        <w:numPr>
          <w:ilvl w:val="0"/>
          <w:numId w:val="5"/>
        </w:numPr>
        <w:spacing w:after="39" w:line="276" w:lineRule="auto"/>
        <w:jc w:val="both"/>
        <w:rPr>
          <w:rFonts w:asciiTheme="minorHAnsi" w:hAnsiTheme="minorHAnsi"/>
          <w:sz w:val="22"/>
          <w:szCs w:val="22"/>
        </w:rPr>
      </w:pPr>
      <w:r w:rsidRPr="00C14D81">
        <w:rPr>
          <w:rFonts w:asciiTheme="minorHAnsi" w:hAnsiTheme="minorHAnsi"/>
          <w:sz w:val="22"/>
          <w:szCs w:val="22"/>
        </w:rPr>
        <w:t xml:space="preserve">Öğretim elemanının kadrosunun bulunduğu kurum tarafından verilenler hariç olmak üzere, akademik faaliyet alanında gerçekleştirdiği faaliyetlere karşılık olarak verilmiş akademik ve sanatsal ödüller teşvik kapsamındadır. </w:t>
      </w:r>
      <w:r w:rsidR="00F97B6E" w:rsidRPr="00F97B6E">
        <w:rPr>
          <w:rFonts w:asciiTheme="minorHAnsi" w:hAnsiTheme="minorHAnsi"/>
          <w:sz w:val="22"/>
          <w:szCs w:val="22"/>
        </w:rPr>
        <w:t>Uluslararası Bilimsel Yayınları Teşvik (UBYT) Programı çerçevesinde verile</w:t>
      </w:r>
      <w:r w:rsidR="00976EFF">
        <w:rPr>
          <w:rFonts w:asciiTheme="minorHAnsi" w:hAnsiTheme="minorHAnsi"/>
          <w:sz w:val="22"/>
          <w:szCs w:val="22"/>
        </w:rPr>
        <w:t>n teşvikler,</w:t>
      </w:r>
      <w:r w:rsidR="00AA6D5D">
        <w:rPr>
          <w:rFonts w:asciiTheme="minorHAnsi" w:hAnsiTheme="minorHAnsi"/>
          <w:sz w:val="22"/>
          <w:szCs w:val="22"/>
        </w:rPr>
        <w:t xml:space="preserve"> ödüller kapsamında değildir.</w:t>
      </w:r>
    </w:p>
    <w:p w:rsidR="00DB26CB" w:rsidRDefault="00DB26CB" w:rsidP="0009305F">
      <w:pPr>
        <w:pStyle w:val="Default"/>
        <w:numPr>
          <w:ilvl w:val="0"/>
          <w:numId w:val="5"/>
        </w:numPr>
        <w:spacing w:after="39" w:line="276" w:lineRule="auto"/>
        <w:jc w:val="both"/>
        <w:rPr>
          <w:rFonts w:asciiTheme="minorHAnsi" w:hAnsiTheme="minorHAnsi"/>
          <w:sz w:val="22"/>
          <w:szCs w:val="22"/>
        </w:rPr>
      </w:pPr>
      <w:r w:rsidRPr="00C14D81">
        <w:rPr>
          <w:rFonts w:asciiTheme="minorHAnsi" w:hAnsiTheme="minorHAnsi"/>
          <w:sz w:val="22"/>
          <w:szCs w:val="22"/>
        </w:rPr>
        <w:t xml:space="preserve">Aynı faaliyetten dolayı birden fazla ödül alınmış ise, her bir ödül için ayrı </w:t>
      </w:r>
      <w:r w:rsidR="00976EFF">
        <w:rPr>
          <w:rFonts w:asciiTheme="minorHAnsi" w:hAnsiTheme="minorHAnsi"/>
          <w:sz w:val="22"/>
          <w:szCs w:val="22"/>
        </w:rPr>
        <w:t>kanıt sunulmalıdır</w:t>
      </w:r>
      <w:r w:rsidRPr="00C14D81">
        <w:rPr>
          <w:rFonts w:asciiTheme="minorHAnsi" w:hAnsiTheme="minorHAnsi"/>
          <w:sz w:val="22"/>
          <w:szCs w:val="22"/>
        </w:rPr>
        <w:t xml:space="preserve">. </w:t>
      </w:r>
    </w:p>
    <w:p w:rsidR="00DB26CB" w:rsidRPr="00A019DF" w:rsidRDefault="00DB26CB" w:rsidP="00A019DF">
      <w:pPr>
        <w:pStyle w:val="Default"/>
        <w:numPr>
          <w:ilvl w:val="0"/>
          <w:numId w:val="5"/>
        </w:numPr>
        <w:spacing w:after="39" w:line="276" w:lineRule="auto"/>
        <w:jc w:val="both"/>
        <w:rPr>
          <w:rFonts w:asciiTheme="minorHAnsi" w:hAnsiTheme="minorHAnsi"/>
          <w:sz w:val="22"/>
          <w:szCs w:val="22"/>
        </w:rPr>
      </w:pPr>
      <w:r w:rsidRPr="00A019DF">
        <w:rPr>
          <w:rFonts w:asciiTheme="minorHAnsi" w:hAnsiTheme="minorHAnsi"/>
          <w:sz w:val="22"/>
          <w:szCs w:val="22"/>
        </w:rPr>
        <w:t>Yayın</w:t>
      </w:r>
      <w:r w:rsidR="000A03BE" w:rsidRPr="00A019DF">
        <w:rPr>
          <w:rFonts w:asciiTheme="minorHAnsi" w:hAnsiTheme="minorHAnsi"/>
          <w:sz w:val="22"/>
          <w:szCs w:val="22"/>
        </w:rPr>
        <w:t>,</w:t>
      </w:r>
      <w:r w:rsidRPr="00A019DF">
        <w:rPr>
          <w:rFonts w:asciiTheme="minorHAnsi" w:hAnsiTheme="minorHAnsi"/>
          <w:sz w:val="22"/>
          <w:szCs w:val="22"/>
        </w:rPr>
        <w:t xml:space="preserve"> </w:t>
      </w:r>
      <w:r w:rsidR="000A03BE" w:rsidRPr="00A019DF">
        <w:rPr>
          <w:rFonts w:asciiTheme="minorHAnsi" w:hAnsiTheme="minorHAnsi"/>
          <w:sz w:val="22"/>
          <w:szCs w:val="22"/>
        </w:rPr>
        <w:t>sunum</w:t>
      </w:r>
      <w:r w:rsidRPr="00A019DF">
        <w:rPr>
          <w:rFonts w:asciiTheme="minorHAnsi" w:hAnsiTheme="minorHAnsi"/>
          <w:sz w:val="22"/>
          <w:szCs w:val="22"/>
        </w:rPr>
        <w:t xml:space="preserve">, çalışma ve proje </w:t>
      </w:r>
      <w:r w:rsidR="000A03BE" w:rsidRPr="00A019DF">
        <w:rPr>
          <w:rFonts w:asciiTheme="minorHAnsi" w:hAnsiTheme="minorHAnsi"/>
          <w:sz w:val="22"/>
          <w:szCs w:val="22"/>
        </w:rPr>
        <w:t xml:space="preserve">teşvik </w:t>
      </w:r>
      <w:r w:rsidRPr="00A019DF">
        <w:rPr>
          <w:rFonts w:asciiTheme="minorHAnsi" w:hAnsiTheme="minorHAnsi"/>
          <w:sz w:val="22"/>
          <w:szCs w:val="22"/>
        </w:rPr>
        <w:t xml:space="preserve">ödülleri </w:t>
      </w:r>
      <w:r w:rsidR="00CC362E" w:rsidRPr="00A019DF">
        <w:rPr>
          <w:rFonts w:asciiTheme="minorHAnsi" w:hAnsiTheme="minorHAnsi"/>
          <w:sz w:val="22"/>
          <w:szCs w:val="22"/>
        </w:rPr>
        <w:t>teşvik</w:t>
      </w:r>
      <w:r w:rsidRPr="00A019DF">
        <w:rPr>
          <w:rFonts w:asciiTheme="minorHAnsi" w:hAnsiTheme="minorHAnsi"/>
          <w:sz w:val="22"/>
          <w:szCs w:val="22"/>
        </w:rPr>
        <w:t xml:space="preserve"> kapsamı dışındadır. </w:t>
      </w:r>
    </w:p>
    <w:p w:rsidR="00DB26CB" w:rsidRDefault="00DB26CB" w:rsidP="00F97B6E">
      <w:pPr>
        <w:pStyle w:val="Default"/>
        <w:numPr>
          <w:ilvl w:val="0"/>
          <w:numId w:val="12"/>
        </w:numPr>
        <w:spacing w:line="276" w:lineRule="auto"/>
        <w:jc w:val="both"/>
        <w:rPr>
          <w:rFonts w:asciiTheme="minorHAnsi" w:hAnsiTheme="minorHAnsi"/>
          <w:sz w:val="22"/>
          <w:szCs w:val="22"/>
        </w:rPr>
      </w:pPr>
      <w:r w:rsidRPr="00C14D81">
        <w:rPr>
          <w:rFonts w:asciiTheme="minorHAnsi" w:hAnsiTheme="minorHAnsi"/>
          <w:sz w:val="22"/>
          <w:szCs w:val="22"/>
        </w:rPr>
        <w:t xml:space="preserve">Bilim ve sanat kurulu olan kongre, kurultay, sempozyum, konferans ve festival gibi etkinlikler tarafından verilen ödüller teşvik kapsamındadır. </w:t>
      </w:r>
    </w:p>
    <w:p w:rsidR="00B81C6E" w:rsidRDefault="00B81C6E" w:rsidP="00B81C6E">
      <w:pPr>
        <w:pStyle w:val="Default"/>
        <w:spacing w:line="276" w:lineRule="auto"/>
        <w:rPr>
          <w:rFonts w:asciiTheme="minorHAnsi" w:hAnsiTheme="minorHAnsi"/>
          <w:sz w:val="22"/>
          <w:szCs w:val="22"/>
        </w:rPr>
      </w:pPr>
    </w:p>
    <w:p w:rsidR="00B81C6E" w:rsidRDefault="00B81C6E" w:rsidP="00B81C6E">
      <w:pPr>
        <w:pStyle w:val="Default"/>
        <w:spacing w:line="276" w:lineRule="auto"/>
        <w:rPr>
          <w:rFonts w:asciiTheme="minorHAnsi" w:hAnsiTheme="minorHAnsi"/>
          <w:sz w:val="22"/>
          <w:szCs w:val="22"/>
        </w:rPr>
      </w:pPr>
    </w:p>
    <w:p w:rsidR="008F00A2" w:rsidRDefault="008F00A2" w:rsidP="00B81C6E">
      <w:pPr>
        <w:pStyle w:val="Default"/>
        <w:spacing w:line="276" w:lineRule="auto"/>
        <w:rPr>
          <w:rFonts w:asciiTheme="minorHAnsi" w:hAnsiTheme="minorHAnsi"/>
          <w:sz w:val="22"/>
          <w:szCs w:val="22"/>
        </w:rPr>
      </w:pPr>
    </w:p>
    <w:p w:rsidR="008F00A2" w:rsidRDefault="008F00A2" w:rsidP="00B81C6E">
      <w:pPr>
        <w:pStyle w:val="Default"/>
        <w:spacing w:line="276" w:lineRule="auto"/>
        <w:rPr>
          <w:rFonts w:asciiTheme="minorHAnsi" w:hAnsiTheme="minorHAnsi"/>
          <w:sz w:val="22"/>
          <w:szCs w:val="22"/>
        </w:rPr>
      </w:pPr>
      <w:bookmarkStart w:id="0" w:name="_GoBack"/>
      <w:bookmarkEnd w:id="0"/>
    </w:p>
    <w:sectPr w:rsidR="008F00A2" w:rsidSect="00E7085D">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BA" w:rsidRDefault="003C4BBA" w:rsidP="006E663F">
      <w:pPr>
        <w:spacing w:after="0" w:line="240" w:lineRule="auto"/>
      </w:pPr>
      <w:r>
        <w:separator/>
      </w:r>
    </w:p>
  </w:endnote>
  <w:endnote w:type="continuationSeparator" w:id="0">
    <w:p w:rsidR="003C4BBA" w:rsidRDefault="003C4BBA" w:rsidP="006E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86"/>
      <w:docPartObj>
        <w:docPartGallery w:val="Page Numbers (Bottom of Page)"/>
        <w:docPartUnique/>
      </w:docPartObj>
    </w:sdtPr>
    <w:sdtEndPr/>
    <w:sdtContent>
      <w:p w:rsidR="00206B4F" w:rsidRDefault="00F27D3C">
        <w:pPr>
          <w:pStyle w:val="AltBilgi"/>
          <w:jc w:val="right"/>
        </w:pPr>
        <w:r>
          <w:fldChar w:fldCharType="begin"/>
        </w:r>
        <w:r>
          <w:instrText xml:space="preserve"> PAGE   \* MERGEFORMAT </w:instrText>
        </w:r>
        <w:r>
          <w:fldChar w:fldCharType="separate"/>
        </w:r>
        <w:r w:rsidR="00C8317A">
          <w:rPr>
            <w:noProof/>
          </w:rPr>
          <w:t>4</w:t>
        </w:r>
        <w:r>
          <w:rPr>
            <w:noProof/>
          </w:rPr>
          <w:fldChar w:fldCharType="end"/>
        </w:r>
      </w:p>
    </w:sdtContent>
  </w:sdt>
  <w:p w:rsidR="00206B4F" w:rsidRDefault="00206B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BA" w:rsidRDefault="003C4BBA" w:rsidP="006E663F">
      <w:pPr>
        <w:spacing w:after="0" w:line="240" w:lineRule="auto"/>
      </w:pPr>
      <w:r>
        <w:separator/>
      </w:r>
    </w:p>
  </w:footnote>
  <w:footnote w:type="continuationSeparator" w:id="0">
    <w:p w:rsidR="003C4BBA" w:rsidRDefault="003C4BBA" w:rsidP="006E6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CD3"/>
    <w:multiLevelType w:val="multilevel"/>
    <w:tmpl w:val="0A0813F2"/>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C46028"/>
    <w:multiLevelType w:val="hybridMultilevel"/>
    <w:tmpl w:val="5CBE78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871774"/>
    <w:multiLevelType w:val="hybridMultilevel"/>
    <w:tmpl w:val="C37CE9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4F659C"/>
    <w:multiLevelType w:val="hybridMultilevel"/>
    <w:tmpl w:val="E02A2C98"/>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9359CB"/>
    <w:multiLevelType w:val="hybridMultilevel"/>
    <w:tmpl w:val="39B65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C85AD4"/>
    <w:multiLevelType w:val="hybridMultilevel"/>
    <w:tmpl w:val="7A8CD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B72603"/>
    <w:multiLevelType w:val="hybridMultilevel"/>
    <w:tmpl w:val="D9D682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9E1819"/>
    <w:multiLevelType w:val="hybridMultilevel"/>
    <w:tmpl w:val="5AFE5B18"/>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F44C38"/>
    <w:multiLevelType w:val="multilevel"/>
    <w:tmpl w:val="0A0813F2"/>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61EC5E14"/>
    <w:multiLevelType w:val="hybridMultilevel"/>
    <w:tmpl w:val="D4240FC4"/>
    <w:lvl w:ilvl="0" w:tplc="2DB627B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51A6501"/>
    <w:multiLevelType w:val="hybridMultilevel"/>
    <w:tmpl w:val="67FC864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0C1D34"/>
    <w:multiLevelType w:val="hybridMultilevel"/>
    <w:tmpl w:val="071054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EF63C6"/>
    <w:multiLevelType w:val="hybridMultilevel"/>
    <w:tmpl w:val="D9D682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11"/>
  </w:num>
  <w:num w:numId="6">
    <w:abstractNumId w:val="1"/>
  </w:num>
  <w:num w:numId="7">
    <w:abstractNumId w:val="12"/>
  </w:num>
  <w:num w:numId="8">
    <w:abstractNumId w:val="2"/>
  </w:num>
  <w:num w:numId="9">
    <w:abstractNumId w:val="10"/>
  </w:num>
  <w:num w:numId="10">
    <w:abstractNumId w:val="6"/>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0D"/>
    <w:rsid w:val="00006EF6"/>
    <w:rsid w:val="000171EC"/>
    <w:rsid w:val="00076489"/>
    <w:rsid w:val="0009305F"/>
    <w:rsid w:val="000A03BE"/>
    <w:rsid w:val="000D0748"/>
    <w:rsid w:val="000E3CE2"/>
    <w:rsid w:val="000E5F27"/>
    <w:rsid w:val="001012F7"/>
    <w:rsid w:val="00155936"/>
    <w:rsid w:val="00171DDF"/>
    <w:rsid w:val="0017223C"/>
    <w:rsid w:val="00197E87"/>
    <w:rsid w:val="001A44A9"/>
    <w:rsid w:val="001B13FD"/>
    <w:rsid w:val="00205C4D"/>
    <w:rsid w:val="00206B4F"/>
    <w:rsid w:val="00210DC9"/>
    <w:rsid w:val="0021338F"/>
    <w:rsid w:val="0024469F"/>
    <w:rsid w:val="002817B2"/>
    <w:rsid w:val="002D5EE0"/>
    <w:rsid w:val="002F2E1E"/>
    <w:rsid w:val="00310C33"/>
    <w:rsid w:val="00390E89"/>
    <w:rsid w:val="00392701"/>
    <w:rsid w:val="003C4BBA"/>
    <w:rsid w:val="003E30D4"/>
    <w:rsid w:val="00410588"/>
    <w:rsid w:val="004170D8"/>
    <w:rsid w:val="004460D9"/>
    <w:rsid w:val="00457B76"/>
    <w:rsid w:val="00465A34"/>
    <w:rsid w:val="00495C06"/>
    <w:rsid w:val="004B1D4F"/>
    <w:rsid w:val="005161CF"/>
    <w:rsid w:val="00550158"/>
    <w:rsid w:val="00647020"/>
    <w:rsid w:val="0069243C"/>
    <w:rsid w:val="006A6C6F"/>
    <w:rsid w:val="006B002A"/>
    <w:rsid w:val="006D0763"/>
    <w:rsid w:val="006E663F"/>
    <w:rsid w:val="006E7A06"/>
    <w:rsid w:val="00706085"/>
    <w:rsid w:val="007318BB"/>
    <w:rsid w:val="00733736"/>
    <w:rsid w:val="00755552"/>
    <w:rsid w:val="00760144"/>
    <w:rsid w:val="007B412B"/>
    <w:rsid w:val="007C406A"/>
    <w:rsid w:val="007F6A63"/>
    <w:rsid w:val="00816016"/>
    <w:rsid w:val="0081630D"/>
    <w:rsid w:val="00834969"/>
    <w:rsid w:val="00846DFE"/>
    <w:rsid w:val="00873E4F"/>
    <w:rsid w:val="00874D18"/>
    <w:rsid w:val="0088122B"/>
    <w:rsid w:val="008F00A2"/>
    <w:rsid w:val="00965D5F"/>
    <w:rsid w:val="00976EFF"/>
    <w:rsid w:val="009A0E82"/>
    <w:rsid w:val="009A31AA"/>
    <w:rsid w:val="009E1482"/>
    <w:rsid w:val="009E7471"/>
    <w:rsid w:val="00A019DF"/>
    <w:rsid w:val="00A05FCC"/>
    <w:rsid w:val="00A17FF2"/>
    <w:rsid w:val="00AA435D"/>
    <w:rsid w:val="00AA6D5D"/>
    <w:rsid w:val="00AC5DD9"/>
    <w:rsid w:val="00AE5690"/>
    <w:rsid w:val="00B25669"/>
    <w:rsid w:val="00B71826"/>
    <w:rsid w:val="00B81C6E"/>
    <w:rsid w:val="00B90FD6"/>
    <w:rsid w:val="00BA2200"/>
    <w:rsid w:val="00C14D81"/>
    <w:rsid w:val="00C3788D"/>
    <w:rsid w:val="00C47112"/>
    <w:rsid w:val="00C82449"/>
    <w:rsid w:val="00C8317A"/>
    <w:rsid w:val="00CB0DE5"/>
    <w:rsid w:val="00CC362E"/>
    <w:rsid w:val="00D64F00"/>
    <w:rsid w:val="00D66380"/>
    <w:rsid w:val="00D7620D"/>
    <w:rsid w:val="00D97425"/>
    <w:rsid w:val="00DB0147"/>
    <w:rsid w:val="00DB26CB"/>
    <w:rsid w:val="00DB646B"/>
    <w:rsid w:val="00DD3F49"/>
    <w:rsid w:val="00DF6ED4"/>
    <w:rsid w:val="00E7085D"/>
    <w:rsid w:val="00E71B48"/>
    <w:rsid w:val="00F010A0"/>
    <w:rsid w:val="00F0290F"/>
    <w:rsid w:val="00F27D3C"/>
    <w:rsid w:val="00F34F15"/>
    <w:rsid w:val="00F84EB7"/>
    <w:rsid w:val="00F8747E"/>
    <w:rsid w:val="00F97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1646"/>
  <w15:docId w15:val="{D6ED9274-95BA-44B7-A696-9131B697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30D"/>
    <w:pPr>
      <w:ind w:left="720"/>
      <w:contextualSpacing/>
    </w:pPr>
  </w:style>
  <w:style w:type="paragraph" w:customStyle="1" w:styleId="Default">
    <w:name w:val="Default"/>
    <w:rsid w:val="0081630D"/>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6E663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E663F"/>
  </w:style>
  <w:style w:type="paragraph" w:styleId="AltBilgi">
    <w:name w:val="footer"/>
    <w:basedOn w:val="Normal"/>
    <w:link w:val="AltBilgiChar"/>
    <w:uiPriority w:val="99"/>
    <w:unhideWhenUsed/>
    <w:rsid w:val="006E66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63F"/>
  </w:style>
  <w:style w:type="character" w:styleId="Kpr">
    <w:name w:val="Hyperlink"/>
    <w:basedOn w:val="VarsaylanParagrafYazTipi"/>
    <w:uiPriority w:val="99"/>
    <w:unhideWhenUsed/>
    <w:rsid w:val="00D64F00"/>
    <w:rPr>
      <w:color w:val="0000FF" w:themeColor="hyperlink"/>
      <w:u w:val="single"/>
    </w:rPr>
  </w:style>
  <w:style w:type="character" w:styleId="zlenenKpr">
    <w:name w:val="FollowedHyperlink"/>
    <w:basedOn w:val="VarsaylanParagrafYazTipi"/>
    <w:uiPriority w:val="99"/>
    <w:semiHidden/>
    <w:unhideWhenUsed/>
    <w:rsid w:val="009A31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vt.ulakbim.gov.tr/uv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413D0-62A0-462B-8D18-69C3392E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ALPASLAN SEREL</cp:lastModifiedBy>
  <cp:revision>2</cp:revision>
  <cp:lastPrinted>2016-12-12T09:48:00Z</cp:lastPrinted>
  <dcterms:created xsi:type="dcterms:W3CDTF">2018-01-05T15:19:00Z</dcterms:created>
  <dcterms:modified xsi:type="dcterms:W3CDTF">2018-01-05T15:19:00Z</dcterms:modified>
</cp:coreProperties>
</file>