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before="38" w:lineRule="auto"/>
        <w:ind w:left="116" w:right="331" w:firstLine="0"/>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Senato Karar Tarihi: 25/05/ 2017</w:t>
      </w:r>
    </w:p>
    <w:p w:rsidR="00000000" w:rsidDel="00000000" w:rsidP="00000000" w:rsidRDefault="00000000" w:rsidRPr="00000000">
      <w:pPr>
        <w:pBdr/>
        <w:spacing w:before="38" w:lineRule="auto"/>
        <w:ind w:left="116" w:right="331" w:firstLine="0"/>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Senato Karar Sayısı: 2017/10</w:t>
      </w:r>
    </w:p>
    <w:p w:rsidR="00000000" w:rsidDel="00000000" w:rsidP="00000000" w:rsidRDefault="00000000" w:rsidRPr="00000000">
      <w:pPr>
        <w:pBdr/>
        <w:ind w:left="112" w:firstLine="0"/>
        <w:contextualSpacing w:val="0"/>
        <w:rPr>
          <w:rFonts w:ascii="Calibri" w:cs="Calibri" w:eastAsia="Calibri" w:hAnsi="Calibri"/>
          <w:sz w:val="20"/>
          <w:szCs w:val="20"/>
        </w:rPr>
      </w:pPr>
      <w:bookmarkStart w:colFirst="0" w:colLast="0" w:name="_gjdgxs" w:id="0"/>
      <w:bookmarkEnd w:id="0"/>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pPr>
        <w:pBdr/>
        <w:spacing w:before="69" w:lineRule="auto"/>
        <w:ind w:left="142" w:right="-48" w:firstLine="0"/>
        <w:contextualSpacing w:val="0"/>
        <w:jc w:val="center"/>
        <w:rPr>
          <w:b w:val="1"/>
          <w:sz w:val="24"/>
          <w:szCs w:val="24"/>
        </w:rPr>
      </w:pPr>
      <w:r w:rsidDel="00000000" w:rsidR="00000000" w:rsidRPr="00000000">
        <w:rPr>
          <w:b w:val="1"/>
          <w:sz w:val="24"/>
          <w:szCs w:val="24"/>
          <w:rtl w:val="0"/>
        </w:rPr>
        <w:t xml:space="preserve">T.C.</w:t>
        <w:br w:type="textWrapping"/>
        <w:t xml:space="preserve">BANDIRMA ONYEDİ EYLÜL ÜNİVERSİTESİ</w:t>
      </w:r>
    </w:p>
    <w:p w:rsidR="00000000" w:rsidDel="00000000" w:rsidP="00000000" w:rsidRDefault="00000000" w:rsidRPr="00000000">
      <w:pPr>
        <w:pBdr/>
        <w:spacing w:before="69" w:lineRule="auto"/>
        <w:ind w:right="94"/>
        <w:contextualSpacing w:val="0"/>
        <w:jc w:val="center"/>
        <w:rPr>
          <w:b w:val="1"/>
          <w:sz w:val="24"/>
          <w:szCs w:val="24"/>
        </w:rPr>
      </w:pPr>
      <w:r w:rsidDel="00000000" w:rsidR="00000000" w:rsidRPr="00000000">
        <w:rPr>
          <w:b w:val="1"/>
          <w:sz w:val="24"/>
          <w:szCs w:val="24"/>
          <w:rtl w:val="0"/>
        </w:rPr>
        <w:t xml:space="preserve">YURT DIŞINDAN ÖĞRENCİ KABUL YÖNERGESİ</w:t>
      </w:r>
    </w:p>
    <w:p w:rsidR="00000000" w:rsidDel="00000000" w:rsidP="00000000" w:rsidRDefault="00000000" w:rsidRPr="00000000">
      <w:pPr>
        <w:pBdr/>
        <w:spacing w:before="41" w:lineRule="auto"/>
        <w:ind w:left="2872" w:right="331" w:firstLine="0"/>
        <w:contextualSpacing w:val="0"/>
        <w:jc w:val="both"/>
        <w:rPr>
          <w:b w:val="1"/>
          <w:sz w:val="24"/>
          <w:szCs w:val="24"/>
        </w:rPr>
      </w:pPr>
      <w:r w:rsidDel="00000000" w:rsidR="00000000" w:rsidRPr="00000000">
        <w:rPr>
          <w:b w:val="1"/>
          <w:sz w:val="24"/>
          <w:szCs w:val="24"/>
          <w:rtl w:val="0"/>
        </w:rPr>
        <w:t xml:space="preserve">          Amaç, Kapsam, Dayanak, Tanımlar</w:t>
      </w:r>
    </w:p>
    <w:p w:rsidR="00000000" w:rsidDel="00000000" w:rsidP="00000000" w:rsidRDefault="00000000" w:rsidRPr="00000000">
      <w:pPr>
        <w:pBdr/>
        <w:spacing w:before="3" w:lineRule="auto"/>
        <w:contextualSpacing w:val="0"/>
        <w:jc w:val="both"/>
        <w:rPr>
          <w:b w:val="1"/>
          <w:sz w:val="31"/>
          <w:szCs w:val="31"/>
        </w:rPr>
      </w:pPr>
      <w:r w:rsidDel="00000000" w:rsidR="00000000" w:rsidRPr="00000000">
        <w:rPr>
          <w:rtl w:val="0"/>
        </w:rPr>
      </w:r>
    </w:p>
    <w:p w:rsidR="00000000" w:rsidDel="00000000" w:rsidP="00000000" w:rsidRDefault="00000000" w:rsidRPr="00000000">
      <w:pPr>
        <w:pBdr/>
        <w:ind w:left="824" w:right="331" w:firstLine="0"/>
        <w:contextualSpacing w:val="0"/>
        <w:jc w:val="both"/>
        <w:rPr>
          <w:b w:val="1"/>
          <w:sz w:val="24"/>
          <w:szCs w:val="24"/>
        </w:rPr>
      </w:pPr>
      <w:r w:rsidDel="00000000" w:rsidR="00000000" w:rsidRPr="00000000">
        <w:rPr>
          <w:b w:val="1"/>
          <w:sz w:val="24"/>
          <w:szCs w:val="24"/>
          <w:rtl w:val="0"/>
        </w:rPr>
        <w:t xml:space="preserve">Amaç</w:t>
      </w:r>
    </w:p>
    <w:p w:rsidR="00000000" w:rsidDel="00000000" w:rsidP="00000000" w:rsidRDefault="00000000" w:rsidRPr="00000000">
      <w:pPr>
        <w:pBdr/>
        <w:spacing w:before="36" w:line="276" w:lineRule="auto"/>
        <w:ind w:left="116" w:right="118" w:firstLine="707"/>
        <w:contextualSpacing w:val="0"/>
        <w:jc w:val="both"/>
        <w:rPr>
          <w:sz w:val="24"/>
          <w:szCs w:val="24"/>
        </w:rPr>
      </w:pPr>
      <w:r w:rsidDel="00000000" w:rsidR="00000000" w:rsidRPr="00000000">
        <w:rPr>
          <w:b w:val="1"/>
          <w:sz w:val="24"/>
          <w:szCs w:val="24"/>
          <w:rtl w:val="0"/>
        </w:rPr>
        <w:t xml:space="preserve">MADDE 1- </w:t>
      </w:r>
      <w:r w:rsidDel="00000000" w:rsidR="00000000" w:rsidRPr="00000000">
        <w:rPr>
          <w:sz w:val="24"/>
          <w:szCs w:val="24"/>
          <w:rtl w:val="0"/>
        </w:rPr>
        <w:t xml:space="preserve">Bu yönergenin amacı; Bandırma Onyedi Eylül Üniversitesi Önlisans ve Lisans programlarına yurt dışından öğrenci kabulüne ilişkin usul ve esasları belirlemektir.</w:t>
      </w:r>
    </w:p>
    <w:p w:rsidR="00000000" w:rsidDel="00000000" w:rsidP="00000000" w:rsidRDefault="00000000" w:rsidRPr="00000000">
      <w:pPr>
        <w:pBdr/>
        <w:spacing w:before="207" w:lineRule="auto"/>
        <w:ind w:left="824" w:right="331" w:firstLine="0"/>
        <w:contextualSpacing w:val="0"/>
        <w:jc w:val="both"/>
        <w:rPr>
          <w:b w:val="1"/>
          <w:sz w:val="24"/>
          <w:szCs w:val="24"/>
        </w:rPr>
      </w:pPr>
      <w:r w:rsidDel="00000000" w:rsidR="00000000" w:rsidRPr="00000000">
        <w:rPr>
          <w:b w:val="1"/>
          <w:sz w:val="24"/>
          <w:szCs w:val="24"/>
          <w:rtl w:val="0"/>
        </w:rPr>
        <w:t xml:space="preserve">Kapsam</w:t>
      </w:r>
    </w:p>
    <w:p w:rsidR="00000000" w:rsidDel="00000000" w:rsidP="00000000" w:rsidRDefault="00000000" w:rsidRPr="00000000">
      <w:pPr>
        <w:pBdr/>
        <w:spacing w:before="36" w:line="276" w:lineRule="auto"/>
        <w:ind w:left="116" w:right="113" w:firstLine="707"/>
        <w:contextualSpacing w:val="0"/>
        <w:jc w:val="both"/>
        <w:rPr>
          <w:sz w:val="24"/>
          <w:szCs w:val="24"/>
        </w:rPr>
      </w:pPr>
      <w:r w:rsidDel="00000000" w:rsidR="00000000" w:rsidRPr="00000000">
        <w:rPr>
          <w:b w:val="1"/>
          <w:sz w:val="24"/>
          <w:szCs w:val="24"/>
          <w:rtl w:val="0"/>
        </w:rPr>
        <w:t xml:space="preserve">MADDE 2- </w:t>
      </w:r>
      <w:r w:rsidDel="00000000" w:rsidR="00000000" w:rsidRPr="00000000">
        <w:rPr>
          <w:sz w:val="24"/>
          <w:szCs w:val="24"/>
          <w:rtl w:val="0"/>
        </w:rPr>
        <w:t xml:space="preserve">Bu yönerge, Bandırma Onyedi Eylül Üniversitesinde Önlisans ve Lisans düzeyde öğrenim görmek isteyen ve yurt dışından kabul edilecek öğrenci kontenjanları dâhilinde başvuru yapacak adaylara uygulanacak hükümleri kapsar.</w:t>
      </w:r>
    </w:p>
    <w:p w:rsidR="00000000" w:rsidDel="00000000" w:rsidP="00000000" w:rsidRDefault="00000000" w:rsidRPr="00000000">
      <w:pPr>
        <w:pBdr/>
        <w:spacing w:before="3" w:lineRule="auto"/>
        <w:contextualSpacing w:val="0"/>
        <w:jc w:val="both"/>
        <w:rPr>
          <w:sz w:val="28"/>
          <w:szCs w:val="28"/>
        </w:rPr>
      </w:pPr>
      <w:r w:rsidDel="00000000" w:rsidR="00000000" w:rsidRPr="00000000">
        <w:rPr>
          <w:rtl w:val="0"/>
        </w:rPr>
      </w:r>
    </w:p>
    <w:p w:rsidR="00000000" w:rsidDel="00000000" w:rsidP="00000000" w:rsidRDefault="00000000" w:rsidRPr="00000000">
      <w:pPr>
        <w:pBdr/>
        <w:ind w:left="824" w:right="331" w:firstLine="0"/>
        <w:contextualSpacing w:val="0"/>
        <w:jc w:val="both"/>
        <w:rPr>
          <w:b w:val="1"/>
          <w:sz w:val="24"/>
          <w:szCs w:val="24"/>
        </w:rPr>
      </w:pPr>
      <w:r w:rsidDel="00000000" w:rsidR="00000000" w:rsidRPr="00000000">
        <w:rPr>
          <w:b w:val="1"/>
          <w:sz w:val="24"/>
          <w:szCs w:val="24"/>
          <w:rtl w:val="0"/>
        </w:rPr>
        <w:t xml:space="preserve">Dayanak</w:t>
      </w:r>
    </w:p>
    <w:p w:rsidR="00000000" w:rsidDel="00000000" w:rsidP="00000000" w:rsidRDefault="00000000" w:rsidRPr="00000000">
      <w:pPr>
        <w:pBdr/>
        <w:spacing w:before="33" w:lineRule="auto"/>
        <w:ind w:left="116" w:right="118" w:firstLine="707"/>
        <w:contextualSpacing w:val="0"/>
        <w:jc w:val="both"/>
        <w:rPr>
          <w:sz w:val="24"/>
          <w:szCs w:val="24"/>
        </w:rPr>
      </w:pPr>
      <w:r w:rsidDel="00000000" w:rsidR="00000000" w:rsidRPr="00000000">
        <w:rPr>
          <w:b w:val="1"/>
          <w:sz w:val="24"/>
          <w:szCs w:val="24"/>
          <w:rtl w:val="0"/>
        </w:rPr>
        <w:t xml:space="preserve">MADDE 3- </w:t>
      </w:r>
      <w:r w:rsidDel="00000000" w:rsidR="00000000" w:rsidRPr="00000000">
        <w:rPr>
          <w:sz w:val="24"/>
          <w:szCs w:val="24"/>
          <w:rtl w:val="0"/>
        </w:rPr>
        <w:t xml:space="preserve">Bu Yönerge, Yükseköğretim Kurulu Başkanlığı Yükseköğretim Genel Kurulu’nun 21/01/2010 tarihli ve daha sonraki toplantılarında belirlenen Yurtdışından Öğrenci Kabulü Esaslarına dayanılarak hazırlanmıştır.</w:t>
      </w:r>
    </w:p>
    <w:p w:rsidR="00000000" w:rsidDel="00000000" w:rsidP="00000000" w:rsidRDefault="00000000" w:rsidRPr="00000000">
      <w:pPr>
        <w:pBdr/>
        <w:spacing w:before="7" w:lineRule="auto"/>
        <w:contextualSpacing w:val="0"/>
        <w:jc w:val="both"/>
        <w:rPr>
          <w:sz w:val="24"/>
          <w:szCs w:val="24"/>
        </w:rPr>
      </w:pPr>
      <w:r w:rsidDel="00000000" w:rsidR="00000000" w:rsidRPr="00000000">
        <w:rPr>
          <w:rtl w:val="0"/>
        </w:rPr>
      </w:r>
    </w:p>
    <w:p w:rsidR="00000000" w:rsidDel="00000000" w:rsidP="00000000" w:rsidRDefault="00000000" w:rsidRPr="00000000">
      <w:pPr>
        <w:pBdr/>
        <w:ind w:left="824" w:right="331" w:firstLine="0"/>
        <w:contextualSpacing w:val="0"/>
        <w:jc w:val="both"/>
        <w:rPr>
          <w:b w:val="1"/>
          <w:sz w:val="24"/>
          <w:szCs w:val="24"/>
        </w:rPr>
      </w:pPr>
      <w:r w:rsidDel="00000000" w:rsidR="00000000" w:rsidRPr="00000000">
        <w:rPr>
          <w:b w:val="1"/>
          <w:sz w:val="24"/>
          <w:szCs w:val="24"/>
          <w:rtl w:val="0"/>
        </w:rPr>
        <w:t xml:space="preserve">Tanımlar</w:t>
      </w:r>
    </w:p>
    <w:p w:rsidR="00000000" w:rsidDel="00000000" w:rsidP="00000000" w:rsidRDefault="00000000" w:rsidRPr="00000000">
      <w:pPr>
        <w:pBdr/>
        <w:spacing w:before="36" w:lineRule="auto"/>
        <w:ind w:left="824" w:right="94" w:firstLine="0"/>
        <w:contextualSpacing w:val="0"/>
        <w:jc w:val="both"/>
        <w:rPr>
          <w:sz w:val="24"/>
          <w:szCs w:val="24"/>
        </w:rPr>
      </w:pPr>
      <w:r w:rsidDel="00000000" w:rsidR="00000000" w:rsidRPr="00000000">
        <w:rPr>
          <w:b w:val="1"/>
          <w:sz w:val="24"/>
          <w:szCs w:val="24"/>
          <w:rtl w:val="0"/>
        </w:rPr>
        <w:t xml:space="preserve">MADDE 4- </w:t>
      </w:r>
      <w:r w:rsidDel="00000000" w:rsidR="00000000" w:rsidRPr="00000000">
        <w:rPr>
          <w:sz w:val="24"/>
          <w:szCs w:val="24"/>
          <w:rtl w:val="0"/>
        </w:rPr>
        <w:t xml:space="preserve">Bu Yönergede geçen;</w:t>
      </w:r>
    </w:p>
    <w:p w:rsidR="00000000" w:rsidDel="00000000" w:rsidP="00000000" w:rsidRDefault="00000000" w:rsidRPr="00000000">
      <w:pPr>
        <w:numPr>
          <w:ilvl w:val="0"/>
          <w:numId w:val="3"/>
        </w:numPr>
        <w:pBdr/>
        <w:tabs>
          <w:tab w:val="left" w:pos="1089"/>
        </w:tabs>
        <w:spacing w:before="43" w:line="276" w:lineRule="auto"/>
        <w:ind w:left="116" w:right="94" w:firstLine="708"/>
        <w:jc w:val="both"/>
        <w:rPr/>
      </w:pPr>
      <w:r w:rsidDel="00000000" w:rsidR="00000000" w:rsidRPr="00000000">
        <w:rPr>
          <w:b w:val="1"/>
          <w:sz w:val="24"/>
          <w:szCs w:val="24"/>
          <w:rtl w:val="0"/>
        </w:rPr>
        <w:t xml:space="preserve">Birim: </w:t>
      </w:r>
      <w:r w:rsidDel="00000000" w:rsidR="00000000" w:rsidRPr="00000000">
        <w:rPr>
          <w:sz w:val="24"/>
          <w:szCs w:val="24"/>
          <w:rtl w:val="0"/>
        </w:rPr>
        <w:t xml:space="preserve">Bandırma Onyedi Eylül Üniversitesine bağlı tüm fakülte, konservatuar, yüksekokul ve meslek yüksekokullarını,</w:t>
      </w:r>
      <w:r w:rsidDel="00000000" w:rsidR="00000000" w:rsidRPr="00000000">
        <w:rPr>
          <w:rtl w:val="0"/>
        </w:rPr>
      </w:r>
    </w:p>
    <w:p w:rsidR="00000000" w:rsidDel="00000000" w:rsidP="00000000" w:rsidRDefault="00000000" w:rsidRPr="00000000">
      <w:pPr>
        <w:numPr>
          <w:ilvl w:val="0"/>
          <w:numId w:val="3"/>
        </w:numPr>
        <w:pBdr/>
        <w:tabs>
          <w:tab w:val="left" w:pos="1089"/>
        </w:tabs>
        <w:spacing w:before="43" w:line="276" w:lineRule="auto"/>
        <w:ind w:left="116" w:right="94" w:firstLine="708"/>
        <w:jc w:val="both"/>
        <w:rPr/>
      </w:pPr>
      <w:r w:rsidDel="00000000" w:rsidR="00000000" w:rsidRPr="00000000">
        <w:rPr>
          <w:b w:val="1"/>
          <w:sz w:val="24"/>
          <w:szCs w:val="24"/>
          <w:rtl w:val="0"/>
        </w:rPr>
        <w:t xml:space="preserve">Üniversite: </w:t>
      </w:r>
      <w:r w:rsidDel="00000000" w:rsidR="00000000" w:rsidRPr="00000000">
        <w:rPr>
          <w:sz w:val="24"/>
          <w:szCs w:val="24"/>
          <w:rtl w:val="0"/>
        </w:rPr>
        <w:t xml:space="preserve">Bandırma Onyedi Eylül Üniversitesini,</w:t>
      </w:r>
      <w:r w:rsidDel="00000000" w:rsidR="00000000" w:rsidRPr="00000000">
        <w:rPr>
          <w:rtl w:val="0"/>
        </w:rPr>
      </w:r>
    </w:p>
    <w:p w:rsidR="00000000" w:rsidDel="00000000" w:rsidP="00000000" w:rsidRDefault="00000000" w:rsidRPr="00000000">
      <w:pPr>
        <w:numPr>
          <w:ilvl w:val="0"/>
          <w:numId w:val="3"/>
        </w:numPr>
        <w:pBdr/>
        <w:tabs>
          <w:tab w:val="left" w:pos="1089"/>
        </w:tabs>
        <w:spacing w:before="43" w:line="276" w:lineRule="auto"/>
        <w:ind w:left="116" w:right="94" w:firstLine="708"/>
        <w:jc w:val="both"/>
        <w:rPr/>
      </w:pPr>
      <w:r w:rsidDel="00000000" w:rsidR="00000000" w:rsidRPr="00000000">
        <w:rPr>
          <w:b w:val="1"/>
          <w:sz w:val="24"/>
          <w:szCs w:val="24"/>
          <w:rtl w:val="0"/>
        </w:rPr>
        <w:t xml:space="preserve">Senato: </w:t>
      </w:r>
      <w:r w:rsidDel="00000000" w:rsidR="00000000" w:rsidRPr="00000000">
        <w:rPr>
          <w:sz w:val="24"/>
          <w:szCs w:val="24"/>
          <w:rtl w:val="0"/>
        </w:rPr>
        <w:t xml:space="preserve">Bandırma Onyedi Eylül Üniversitesi Senatosunu,</w:t>
      </w:r>
      <w:r w:rsidDel="00000000" w:rsidR="00000000" w:rsidRPr="00000000">
        <w:rPr>
          <w:rtl w:val="0"/>
        </w:rPr>
      </w:r>
    </w:p>
    <w:p w:rsidR="00000000" w:rsidDel="00000000" w:rsidP="00000000" w:rsidRDefault="00000000" w:rsidRPr="00000000">
      <w:pPr>
        <w:numPr>
          <w:ilvl w:val="0"/>
          <w:numId w:val="3"/>
        </w:numPr>
        <w:pBdr/>
        <w:tabs>
          <w:tab w:val="left" w:pos="1070"/>
        </w:tabs>
        <w:spacing w:before="41" w:lineRule="auto"/>
        <w:ind w:left="1069" w:right="94" w:hanging="245"/>
        <w:jc w:val="both"/>
        <w:rPr/>
      </w:pPr>
      <w:r w:rsidDel="00000000" w:rsidR="00000000" w:rsidRPr="00000000">
        <w:rPr>
          <w:b w:val="1"/>
          <w:sz w:val="24"/>
          <w:szCs w:val="24"/>
          <w:rtl w:val="0"/>
        </w:rPr>
        <w:t xml:space="preserve">Yönetim Kurulu: </w:t>
      </w:r>
      <w:r w:rsidDel="00000000" w:rsidR="00000000" w:rsidRPr="00000000">
        <w:rPr>
          <w:sz w:val="24"/>
          <w:szCs w:val="24"/>
          <w:rtl w:val="0"/>
        </w:rPr>
        <w:t xml:space="preserve">Bandırma Onyedi Eylül Üniversitesi Yönetim Kurulunu,</w:t>
      </w:r>
      <w:r w:rsidDel="00000000" w:rsidR="00000000" w:rsidRPr="00000000">
        <w:rPr>
          <w:rtl w:val="0"/>
        </w:rPr>
      </w:r>
    </w:p>
    <w:p w:rsidR="00000000" w:rsidDel="00000000" w:rsidP="00000000" w:rsidRDefault="00000000" w:rsidRPr="00000000">
      <w:pPr>
        <w:numPr>
          <w:ilvl w:val="0"/>
          <w:numId w:val="3"/>
        </w:numPr>
        <w:pBdr/>
        <w:tabs>
          <w:tab w:val="left" w:pos="1046"/>
        </w:tabs>
        <w:spacing w:before="41" w:line="278.00000000000006" w:lineRule="auto"/>
        <w:ind w:left="116" w:right="94" w:firstLine="708"/>
        <w:jc w:val="both"/>
        <w:rPr/>
      </w:pPr>
      <w:r w:rsidDel="00000000" w:rsidR="00000000" w:rsidRPr="00000000">
        <w:rPr>
          <w:b w:val="1"/>
          <w:sz w:val="24"/>
          <w:szCs w:val="24"/>
          <w:rtl w:val="0"/>
        </w:rPr>
        <w:t xml:space="preserve">Rektör: </w:t>
      </w:r>
      <w:r w:rsidDel="00000000" w:rsidR="00000000" w:rsidRPr="00000000">
        <w:rPr>
          <w:sz w:val="24"/>
          <w:szCs w:val="24"/>
          <w:rtl w:val="0"/>
        </w:rPr>
        <w:t xml:space="preserve">Bandırma Onyedi Eylül Üniversitesi Rektörünü, </w:t>
      </w:r>
      <w:r w:rsidDel="00000000" w:rsidR="00000000" w:rsidRPr="00000000">
        <w:rPr>
          <w:rtl w:val="0"/>
        </w:rPr>
      </w:r>
    </w:p>
    <w:p w:rsidR="00000000" w:rsidDel="00000000" w:rsidP="00000000" w:rsidRDefault="00000000" w:rsidRPr="00000000">
      <w:pPr>
        <w:numPr>
          <w:ilvl w:val="0"/>
          <w:numId w:val="3"/>
        </w:numPr>
        <w:pBdr/>
        <w:tabs>
          <w:tab w:val="left" w:pos="1070"/>
        </w:tabs>
        <w:spacing w:before="41" w:lineRule="auto"/>
        <w:ind w:left="1069" w:right="94" w:hanging="245"/>
        <w:jc w:val="both"/>
        <w:rPr/>
      </w:pPr>
      <w:r w:rsidDel="00000000" w:rsidR="00000000" w:rsidRPr="00000000">
        <w:rPr>
          <w:b w:val="1"/>
          <w:sz w:val="24"/>
          <w:szCs w:val="24"/>
          <w:rtl w:val="0"/>
        </w:rPr>
        <w:t xml:space="preserve">Daire Başkanlığı: </w:t>
      </w:r>
      <w:r w:rsidDel="00000000" w:rsidR="00000000" w:rsidRPr="00000000">
        <w:rPr>
          <w:sz w:val="24"/>
          <w:szCs w:val="24"/>
          <w:rtl w:val="0"/>
        </w:rPr>
        <w:t xml:space="preserve">Bandırma Onyedi Eylül Üniversitesi Öğrenci İşleri Daire Başkanlığını,</w:t>
      </w:r>
      <w:r w:rsidDel="00000000" w:rsidR="00000000" w:rsidRPr="00000000">
        <w:rPr>
          <w:rtl w:val="0"/>
        </w:rPr>
      </w:r>
    </w:p>
    <w:p w:rsidR="00000000" w:rsidDel="00000000" w:rsidP="00000000" w:rsidRDefault="00000000" w:rsidRPr="00000000">
      <w:pPr>
        <w:numPr>
          <w:ilvl w:val="0"/>
          <w:numId w:val="3"/>
        </w:numPr>
        <w:pBdr/>
        <w:tabs>
          <w:tab w:val="left" w:pos="1098"/>
        </w:tabs>
        <w:spacing w:before="1" w:lineRule="auto"/>
        <w:ind w:left="1098" w:right="94" w:hanging="273"/>
        <w:jc w:val="both"/>
        <w:rPr/>
      </w:pPr>
      <w:r w:rsidDel="00000000" w:rsidR="00000000" w:rsidRPr="00000000">
        <w:rPr>
          <w:b w:val="1"/>
          <w:sz w:val="24"/>
          <w:szCs w:val="24"/>
          <w:rtl w:val="0"/>
        </w:rPr>
        <w:t xml:space="preserve">KKTC: </w:t>
      </w:r>
      <w:r w:rsidDel="00000000" w:rsidR="00000000" w:rsidRPr="00000000">
        <w:rPr>
          <w:sz w:val="24"/>
          <w:szCs w:val="24"/>
          <w:rtl w:val="0"/>
        </w:rPr>
        <w:t xml:space="preserve">Kuzey Kıbrıs Türk Cumhuriyetini,</w:t>
      </w:r>
      <w:r w:rsidDel="00000000" w:rsidR="00000000" w:rsidRPr="00000000">
        <w:rPr>
          <w:rtl w:val="0"/>
        </w:rPr>
      </w:r>
    </w:p>
    <w:p w:rsidR="00000000" w:rsidDel="00000000" w:rsidP="00000000" w:rsidRDefault="00000000" w:rsidRPr="00000000">
      <w:pPr>
        <w:numPr>
          <w:ilvl w:val="0"/>
          <w:numId w:val="3"/>
        </w:numPr>
        <w:pBdr/>
        <w:tabs>
          <w:tab w:val="left" w:pos="1098"/>
        </w:tabs>
        <w:spacing w:before="1" w:lineRule="auto"/>
        <w:ind w:left="1098" w:right="94" w:hanging="273"/>
        <w:jc w:val="both"/>
        <w:rPr/>
      </w:pPr>
      <w:r w:rsidDel="00000000" w:rsidR="00000000" w:rsidRPr="00000000">
        <w:rPr>
          <w:b w:val="1"/>
          <w:sz w:val="24"/>
          <w:szCs w:val="24"/>
          <w:rtl w:val="0"/>
        </w:rPr>
        <w:t xml:space="preserve">Yabancı Uyruklu Öğrenciler:</w:t>
      </w:r>
      <w:r w:rsidDel="00000000" w:rsidR="00000000" w:rsidRPr="00000000">
        <w:rPr>
          <w:sz w:val="24"/>
          <w:szCs w:val="24"/>
          <w:rtl w:val="0"/>
        </w:rPr>
        <w:t xml:space="preserve"> Madde 6- b bendi dışındaki öğrencileri,</w:t>
      </w:r>
      <w:r w:rsidDel="00000000" w:rsidR="00000000" w:rsidRPr="00000000">
        <w:rPr>
          <w:rtl w:val="0"/>
        </w:rPr>
      </w:r>
    </w:p>
    <w:p w:rsidR="00000000" w:rsidDel="00000000" w:rsidP="00000000" w:rsidRDefault="00000000" w:rsidRPr="00000000">
      <w:pPr>
        <w:pBdr/>
        <w:tabs>
          <w:tab w:val="left" w:pos="1098"/>
        </w:tabs>
        <w:spacing w:before="1" w:lineRule="auto"/>
        <w:ind w:left="1098" w:right="94" w:firstLine="0"/>
        <w:contextualSpacing w:val="0"/>
        <w:jc w:val="both"/>
        <w:rPr>
          <w:sz w:val="24"/>
          <w:szCs w:val="24"/>
        </w:rPr>
      </w:pPr>
      <w:r w:rsidDel="00000000" w:rsidR="00000000" w:rsidRPr="00000000">
        <w:rPr>
          <w:sz w:val="24"/>
          <w:szCs w:val="24"/>
          <w:rtl w:val="0"/>
        </w:rPr>
        <w:t xml:space="preserve">ifade eder.</w:t>
      </w:r>
    </w:p>
    <w:p w:rsidR="00000000" w:rsidDel="00000000" w:rsidP="00000000" w:rsidRDefault="00000000" w:rsidRPr="00000000">
      <w:pPr>
        <w:pBdr/>
        <w:tabs>
          <w:tab w:val="left" w:pos="1098"/>
        </w:tabs>
        <w:spacing w:before="1" w:lineRule="auto"/>
        <w:ind w:left="824" w:right="94" w:firstLine="0"/>
        <w:contextualSpacing w:val="0"/>
        <w:jc w:val="both"/>
        <w:rPr>
          <w:sz w:val="24"/>
          <w:szCs w:val="24"/>
        </w:rPr>
      </w:pPr>
      <w:r w:rsidDel="00000000" w:rsidR="00000000" w:rsidRPr="00000000">
        <w:rPr>
          <w:rtl w:val="0"/>
        </w:rPr>
      </w:r>
    </w:p>
    <w:p w:rsidR="00000000" w:rsidDel="00000000" w:rsidP="00000000" w:rsidRDefault="00000000" w:rsidRPr="00000000">
      <w:pPr>
        <w:pBdr/>
        <w:tabs>
          <w:tab w:val="left" w:pos="1098"/>
        </w:tabs>
        <w:spacing w:before="1" w:lineRule="auto"/>
        <w:ind w:left="1098" w:right="94" w:firstLine="0"/>
        <w:contextualSpacing w:val="0"/>
        <w:jc w:val="both"/>
        <w:rPr>
          <w:sz w:val="24"/>
          <w:szCs w:val="24"/>
        </w:rPr>
      </w:pPr>
      <w:r w:rsidDel="00000000" w:rsidR="00000000" w:rsidRPr="00000000">
        <w:rPr>
          <w:rtl w:val="0"/>
        </w:rPr>
      </w:r>
    </w:p>
    <w:p w:rsidR="00000000" w:rsidDel="00000000" w:rsidP="00000000" w:rsidRDefault="00000000" w:rsidRPr="00000000">
      <w:pPr>
        <w:pBdr/>
        <w:spacing w:before="202" w:lineRule="auto"/>
        <w:ind w:left="116" w:right="94" w:firstLine="0"/>
        <w:contextualSpacing w:val="0"/>
        <w:jc w:val="center"/>
        <w:rPr>
          <w:b w:val="1"/>
          <w:sz w:val="24"/>
          <w:szCs w:val="24"/>
        </w:rPr>
      </w:pPr>
      <w:bookmarkStart w:colFirst="0" w:colLast="0" w:name="_30j0zll" w:id="1"/>
      <w:bookmarkEnd w:id="1"/>
      <w:r w:rsidDel="00000000" w:rsidR="00000000" w:rsidRPr="00000000">
        <w:rPr>
          <w:rtl w:val="0"/>
        </w:rPr>
      </w:r>
    </w:p>
    <w:p w:rsidR="00000000" w:rsidDel="00000000" w:rsidP="00000000" w:rsidRDefault="00000000" w:rsidRPr="00000000">
      <w:pPr>
        <w:pBdr/>
        <w:spacing w:before="202" w:lineRule="auto"/>
        <w:ind w:left="116" w:right="94" w:firstLine="0"/>
        <w:contextualSpacing w:val="0"/>
        <w:jc w:val="center"/>
        <w:rPr>
          <w:b w:val="1"/>
          <w:sz w:val="24"/>
          <w:szCs w:val="24"/>
        </w:rPr>
      </w:pPr>
      <w:bookmarkStart w:colFirst="0" w:colLast="0" w:name="_1fob9te" w:id="2"/>
      <w:bookmarkEnd w:id="2"/>
      <w:r w:rsidDel="00000000" w:rsidR="00000000" w:rsidRPr="00000000">
        <w:rPr>
          <w:rtl w:val="0"/>
        </w:rPr>
      </w:r>
    </w:p>
    <w:p w:rsidR="00000000" w:rsidDel="00000000" w:rsidP="00000000" w:rsidRDefault="00000000" w:rsidRPr="00000000">
      <w:pPr>
        <w:pBdr/>
        <w:spacing w:before="202" w:lineRule="auto"/>
        <w:ind w:left="116" w:right="94" w:firstLine="0"/>
        <w:contextualSpacing w:val="0"/>
        <w:jc w:val="center"/>
        <w:rPr>
          <w:b w:val="1"/>
          <w:sz w:val="24"/>
          <w:szCs w:val="24"/>
        </w:rPr>
      </w:pPr>
      <w:bookmarkStart w:colFirst="0" w:colLast="0" w:name="_3znysh7" w:id="3"/>
      <w:bookmarkEnd w:id="3"/>
      <w:r w:rsidDel="00000000" w:rsidR="00000000" w:rsidRPr="00000000">
        <w:rPr>
          <w:rtl w:val="0"/>
        </w:rPr>
      </w:r>
    </w:p>
    <w:p w:rsidR="00000000" w:rsidDel="00000000" w:rsidP="00000000" w:rsidRDefault="00000000" w:rsidRPr="00000000">
      <w:pPr>
        <w:pBdr/>
        <w:spacing w:before="202" w:lineRule="auto"/>
        <w:ind w:left="116" w:right="94" w:firstLine="0"/>
        <w:contextualSpacing w:val="0"/>
        <w:jc w:val="center"/>
        <w:rPr>
          <w:b w:val="1"/>
          <w:sz w:val="24"/>
          <w:szCs w:val="24"/>
        </w:rPr>
      </w:pPr>
      <w:r w:rsidDel="00000000" w:rsidR="00000000" w:rsidRPr="00000000">
        <w:rPr>
          <w:rtl w:val="0"/>
        </w:rPr>
      </w:r>
    </w:p>
    <w:p w:rsidR="00000000" w:rsidDel="00000000" w:rsidP="00000000" w:rsidRDefault="00000000" w:rsidRPr="00000000">
      <w:pPr>
        <w:pBdr/>
        <w:spacing w:before="202" w:lineRule="auto"/>
        <w:ind w:left="116" w:right="94" w:firstLine="0"/>
        <w:contextualSpacing w:val="0"/>
        <w:jc w:val="center"/>
        <w:rPr>
          <w:b w:val="1"/>
          <w:sz w:val="24"/>
          <w:szCs w:val="24"/>
        </w:rPr>
      </w:pPr>
      <w:bookmarkStart w:colFirst="0" w:colLast="0" w:name="_2et92p0" w:id="4"/>
      <w:bookmarkEnd w:id="4"/>
      <w:r w:rsidDel="00000000" w:rsidR="00000000" w:rsidRPr="00000000">
        <w:rPr>
          <w:b w:val="1"/>
          <w:sz w:val="24"/>
          <w:szCs w:val="24"/>
          <w:rtl w:val="0"/>
        </w:rPr>
        <w:t xml:space="preserve">İKİNCİ BÖLÜM</w:t>
      </w:r>
    </w:p>
    <w:p w:rsidR="00000000" w:rsidDel="00000000" w:rsidP="00000000" w:rsidRDefault="00000000" w:rsidRPr="00000000">
      <w:pPr>
        <w:pBdr/>
        <w:spacing w:before="41" w:lineRule="auto"/>
        <w:ind w:left="2290" w:right="94" w:firstLine="0"/>
        <w:contextualSpacing w:val="0"/>
        <w:rPr>
          <w:b w:val="1"/>
          <w:sz w:val="24"/>
          <w:szCs w:val="24"/>
        </w:rPr>
      </w:pPr>
      <w:r w:rsidDel="00000000" w:rsidR="00000000" w:rsidRPr="00000000">
        <w:rPr>
          <w:b w:val="1"/>
          <w:sz w:val="24"/>
          <w:szCs w:val="24"/>
          <w:rtl w:val="0"/>
        </w:rPr>
        <w:t xml:space="preserve">        Yurtdışından Öğrenci Kabulüne İlişkin Esaslar</w:t>
      </w:r>
    </w:p>
    <w:p w:rsidR="00000000" w:rsidDel="00000000" w:rsidP="00000000" w:rsidRDefault="00000000" w:rsidRPr="00000000">
      <w:pPr>
        <w:pBdr/>
        <w:spacing w:before="3" w:lineRule="auto"/>
        <w:ind w:right="94"/>
        <w:contextualSpacing w:val="0"/>
        <w:jc w:val="both"/>
        <w:rPr>
          <w:b w:val="1"/>
          <w:sz w:val="31"/>
          <w:szCs w:val="31"/>
        </w:rPr>
      </w:pPr>
      <w:r w:rsidDel="00000000" w:rsidR="00000000" w:rsidRPr="00000000">
        <w:rPr>
          <w:rtl w:val="0"/>
        </w:rPr>
      </w:r>
    </w:p>
    <w:p w:rsidR="00000000" w:rsidDel="00000000" w:rsidP="00000000" w:rsidRDefault="00000000" w:rsidRPr="00000000">
      <w:pPr>
        <w:pBdr/>
        <w:ind w:left="824" w:right="94" w:firstLine="0"/>
        <w:contextualSpacing w:val="0"/>
        <w:jc w:val="both"/>
        <w:rPr>
          <w:b w:val="1"/>
          <w:sz w:val="24"/>
          <w:szCs w:val="24"/>
        </w:rPr>
      </w:pPr>
      <w:r w:rsidDel="00000000" w:rsidR="00000000" w:rsidRPr="00000000">
        <w:rPr>
          <w:b w:val="1"/>
          <w:sz w:val="24"/>
          <w:szCs w:val="24"/>
          <w:rtl w:val="0"/>
        </w:rPr>
        <w:t xml:space="preserve">Kontenjanlar</w:t>
      </w:r>
    </w:p>
    <w:p w:rsidR="00000000" w:rsidDel="00000000" w:rsidP="00000000" w:rsidRDefault="00000000" w:rsidRPr="00000000">
      <w:pPr>
        <w:pBdr/>
        <w:spacing w:before="33" w:lineRule="auto"/>
        <w:ind w:left="116" w:right="94" w:firstLine="707"/>
        <w:contextualSpacing w:val="0"/>
        <w:jc w:val="both"/>
        <w:rPr>
          <w:sz w:val="24"/>
          <w:szCs w:val="24"/>
        </w:rPr>
      </w:pPr>
      <w:r w:rsidDel="00000000" w:rsidR="00000000" w:rsidRPr="00000000">
        <w:rPr>
          <w:b w:val="1"/>
          <w:sz w:val="24"/>
          <w:szCs w:val="24"/>
          <w:rtl w:val="0"/>
        </w:rPr>
        <w:t xml:space="preserve">MADDE 5</w:t>
      </w:r>
      <w:r w:rsidDel="00000000" w:rsidR="00000000" w:rsidRPr="00000000">
        <w:rPr>
          <w:sz w:val="24"/>
          <w:szCs w:val="24"/>
          <w:rtl w:val="0"/>
        </w:rPr>
        <w:t xml:space="preserve">- (1) Üniversitemizin Yurtdışından Öğrenci Kabul edilecek ön lisans ve lisans programları ile bu programlara ayrılacak kontenjan önerileri Senato’da belirlenir ve Yükseköğretim Kurulu tarafından karara bağlanarak ilgili kılavuz ile ilan edilir.</w:t>
      </w:r>
    </w:p>
    <w:p w:rsidR="00000000" w:rsidDel="00000000" w:rsidP="00000000" w:rsidRDefault="00000000" w:rsidRPr="00000000">
      <w:pPr>
        <w:pBdr/>
        <w:ind w:right="94"/>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1"/>
        </w:numPr>
        <w:pBdr/>
        <w:tabs>
          <w:tab w:val="left" w:pos="1199"/>
        </w:tabs>
        <w:ind w:left="116" w:right="94" w:firstLine="708"/>
        <w:jc w:val="both"/>
        <w:rPr/>
      </w:pPr>
      <w:r w:rsidDel="00000000" w:rsidR="00000000" w:rsidRPr="00000000">
        <w:rPr>
          <w:sz w:val="24"/>
          <w:szCs w:val="24"/>
          <w:rtl w:val="0"/>
        </w:rPr>
        <w:t xml:space="preserve">Yurtdışından öğrenci kabulü için ayrılan kontenjanların program bazında ülkelere göre ayrılmış olan sayıları Üniversite Senatosunca belirlenir. Program bazında ülkelere ait kontenjanlar öğrenci alımı ilanında yer alır. Ülkelere ve programlara ayrılan kontenjana başvuru olmaması veya kontenjanın dolmaması halinde dolmayan ve başvurusu olmayan kontenjanlar diğer program ve/veya ülke kontenjanına senato kararı ile eklenebilir.</w:t>
      </w:r>
      <w:r w:rsidDel="00000000" w:rsidR="00000000" w:rsidRPr="00000000">
        <w:rPr>
          <w:rtl w:val="0"/>
        </w:rPr>
      </w:r>
    </w:p>
    <w:p w:rsidR="00000000" w:rsidDel="00000000" w:rsidP="00000000" w:rsidRDefault="00000000" w:rsidRPr="00000000">
      <w:pPr>
        <w:numPr>
          <w:ilvl w:val="0"/>
          <w:numId w:val="1"/>
        </w:numPr>
        <w:pBdr/>
        <w:tabs>
          <w:tab w:val="left" w:pos="1319"/>
        </w:tabs>
        <w:spacing w:before="52" w:line="276" w:lineRule="auto"/>
        <w:ind w:left="116" w:right="94" w:firstLine="708"/>
        <w:jc w:val="both"/>
        <w:rPr/>
      </w:pPr>
      <w:r w:rsidDel="00000000" w:rsidR="00000000" w:rsidRPr="00000000">
        <w:rPr>
          <w:sz w:val="24"/>
          <w:szCs w:val="24"/>
          <w:rtl w:val="0"/>
        </w:rPr>
        <w:t xml:space="preserve">Kontenjanlara başvuru olmaması ve/veya yerleşen adayların kayıt olmaması nedeniyle boş kalan kontenjanların ek yerleştirme ile doldurulmasına Senato tarafından karar verilmesi durumunda, yukarıdaki hükümler uygulanır.</w:t>
      </w:r>
      <w:r w:rsidDel="00000000" w:rsidR="00000000" w:rsidRPr="00000000">
        <w:rPr>
          <w:rtl w:val="0"/>
        </w:rPr>
      </w:r>
    </w:p>
    <w:p w:rsidR="00000000" w:rsidDel="00000000" w:rsidP="00000000" w:rsidRDefault="00000000" w:rsidRPr="00000000">
      <w:pPr>
        <w:pBdr/>
        <w:spacing w:before="3" w:lineRule="auto"/>
        <w:ind w:right="94"/>
        <w:contextualSpacing w:val="0"/>
        <w:jc w:val="both"/>
        <w:rPr>
          <w:sz w:val="28"/>
          <w:szCs w:val="28"/>
        </w:rPr>
      </w:pPr>
      <w:r w:rsidDel="00000000" w:rsidR="00000000" w:rsidRPr="00000000">
        <w:rPr>
          <w:rtl w:val="0"/>
        </w:rPr>
      </w:r>
    </w:p>
    <w:p w:rsidR="00000000" w:rsidDel="00000000" w:rsidP="00000000" w:rsidRDefault="00000000" w:rsidRPr="00000000">
      <w:pPr>
        <w:pBdr/>
        <w:ind w:left="824" w:right="94" w:firstLine="0"/>
        <w:contextualSpacing w:val="0"/>
        <w:jc w:val="both"/>
        <w:rPr>
          <w:b w:val="1"/>
          <w:sz w:val="24"/>
          <w:szCs w:val="24"/>
        </w:rPr>
      </w:pPr>
      <w:r w:rsidDel="00000000" w:rsidR="00000000" w:rsidRPr="00000000">
        <w:rPr>
          <w:b w:val="1"/>
          <w:sz w:val="24"/>
          <w:szCs w:val="24"/>
          <w:rtl w:val="0"/>
        </w:rPr>
        <w:t xml:space="preserve">Başvuru ve tercih</w:t>
      </w:r>
    </w:p>
    <w:p w:rsidR="00000000" w:rsidDel="00000000" w:rsidP="00000000" w:rsidRDefault="00000000" w:rsidRPr="00000000">
      <w:pPr>
        <w:pBdr/>
        <w:spacing w:before="36" w:lineRule="auto"/>
        <w:ind w:left="824" w:right="94" w:firstLine="0"/>
        <w:contextualSpacing w:val="0"/>
        <w:jc w:val="both"/>
        <w:rPr>
          <w:sz w:val="24"/>
          <w:szCs w:val="24"/>
        </w:rPr>
      </w:pPr>
      <w:r w:rsidDel="00000000" w:rsidR="00000000" w:rsidRPr="00000000">
        <w:rPr>
          <w:b w:val="1"/>
          <w:sz w:val="24"/>
          <w:szCs w:val="24"/>
          <w:rtl w:val="0"/>
        </w:rPr>
        <w:t xml:space="preserve">MADDE 6- (1)</w:t>
      </w:r>
      <w:r w:rsidDel="00000000" w:rsidR="00000000" w:rsidRPr="00000000">
        <w:rPr>
          <w:sz w:val="24"/>
          <w:szCs w:val="24"/>
          <w:rtl w:val="0"/>
        </w:rPr>
        <w:t xml:space="preserve"> Başvuracak adaylar:</w:t>
      </w:r>
    </w:p>
    <w:p w:rsidR="00000000" w:rsidDel="00000000" w:rsidP="00000000" w:rsidRDefault="00000000" w:rsidRPr="00000000">
      <w:pPr>
        <w:numPr>
          <w:ilvl w:val="0"/>
          <w:numId w:val="7"/>
        </w:numPr>
        <w:pBdr/>
        <w:tabs>
          <w:tab w:val="left" w:pos="1072"/>
        </w:tabs>
        <w:spacing w:before="41" w:lineRule="auto"/>
        <w:ind w:left="1071" w:right="94" w:hanging="247.00000000000003"/>
        <w:jc w:val="both"/>
        <w:rPr/>
      </w:pPr>
      <w:r w:rsidDel="00000000" w:rsidR="00000000" w:rsidRPr="00000000">
        <w:rPr>
          <w:sz w:val="24"/>
          <w:szCs w:val="24"/>
          <w:rtl w:val="0"/>
        </w:rPr>
        <w:t xml:space="preserve">Lise son sınıfta olmaları ya da mezun durumda bulunmaları koşuluyla;</w:t>
      </w:r>
      <w:r w:rsidDel="00000000" w:rsidR="00000000" w:rsidRPr="00000000">
        <w:rPr>
          <w:rtl w:val="0"/>
        </w:rPr>
      </w:r>
    </w:p>
    <w:p w:rsidR="00000000" w:rsidDel="00000000" w:rsidP="00000000" w:rsidRDefault="00000000" w:rsidRPr="00000000">
      <w:pPr>
        <w:numPr>
          <w:ilvl w:val="1"/>
          <w:numId w:val="7"/>
        </w:numPr>
        <w:pBdr/>
        <w:tabs>
          <w:tab w:val="left" w:pos="1084"/>
        </w:tabs>
        <w:spacing w:before="41" w:lineRule="auto"/>
        <w:ind w:left="116" w:right="94" w:firstLine="708"/>
        <w:jc w:val="both"/>
        <w:rPr/>
      </w:pPr>
      <w:r w:rsidDel="00000000" w:rsidR="00000000" w:rsidRPr="00000000">
        <w:rPr>
          <w:sz w:val="24"/>
          <w:szCs w:val="24"/>
          <w:rtl w:val="0"/>
        </w:rPr>
        <w:t xml:space="preserve">Yabancı uyruklu olanların,</w:t>
      </w:r>
      <w:r w:rsidDel="00000000" w:rsidR="00000000" w:rsidRPr="00000000">
        <w:rPr>
          <w:rtl w:val="0"/>
        </w:rPr>
      </w:r>
    </w:p>
    <w:p w:rsidR="00000000" w:rsidDel="00000000" w:rsidP="00000000" w:rsidRDefault="00000000" w:rsidRPr="00000000">
      <w:pPr>
        <w:numPr>
          <w:ilvl w:val="1"/>
          <w:numId w:val="7"/>
        </w:numPr>
        <w:pBdr/>
        <w:tabs>
          <w:tab w:val="left" w:pos="1151"/>
        </w:tabs>
        <w:ind w:left="116" w:right="94" w:firstLine="708"/>
        <w:jc w:val="both"/>
        <w:rPr/>
      </w:pPr>
      <w:r w:rsidDel="00000000" w:rsidR="00000000" w:rsidRPr="00000000">
        <w:rPr>
          <w:sz w:val="24"/>
          <w:szCs w:val="24"/>
          <w:rtl w:val="0"/>
        </w:rPr>
        <w:t xml:space="preserve">Doğumla Türk vatandaşı olup da İçişleri Bakanlığı’ndan Türk vatandaşlığından çıkma izni alanlar ve bunların Türk vatandaşlığından çıkma belgesinde kayıtlı reşit olmayan çocuklarının Türk Vatandaşlığı Kanunu uyarınca aldığı Tanınan Hakların Kullanılmasına İlişkin Belge sahibi olduklarını belgeleyenlerin, (5901 sayılı Türk Vatandaşlığı Kanununun 7. Maddesinde “(1) Türkiye içinde veya dışında Türk vatandaşı ana veya babadan evlilik birliği içinde doğan çocuk Türk vatandaşıdır.” hükmü bulunmakta olup, yurt dışından kabul kontenjanlarına başvuracak adayların Türk Vatandaşlığı Kanunu incelemelerinde yarar bulunmaktadır.)</w:t>
      </w:r>
      <w:r w:rsidDel="00000000" w:rsidR="00000000" w:rsidRPr="00000000">
        <w:rPr>
          <w:rtl w:val="0"/>
        </w:rPr>
      </w:r>
    </w:p>
    <w:p w:rsidR="00000000" w:rsidDel="00000000" w:rsidP="00000000" w:rsidRDefault="00000000" w:rsidRPr="00000000">
      <w:pPr>
        <w:numPr>
          <w:ilvl w:val="1"/>
          <w:numId w:val="7"/>
        </w:numPr>
        <w:pBdr/>
        <w:tabs>
          <w:tab w:val="left" w:pos="1194"/>
        </w:tabs>
        <w:ind w:left="116" w:right="94" w:firstLine="708"/>
        <w:jc w:val="both"/>
        <w:rPr/>
      </w:pPr>
      <w:r w:rsidDel="00000000" w:rsidR="00000000" w:rsidRPr="00000000">
        <w:rPr>
          <w:sz w:val="24"/>
          <w:szCs w:val="24"/>
          <w:rtl w:val="0"/>
        </w:rPr>
        <w:t xml:space="preserve">Yabancı uyruklu iken sonradan kazanılan vatandaşlık ile TC vatandaşlığına geçenlerin / bu durumdaki çift uyrukluların</w:t>
      </w:r>
      <w:r w:rsidDel="00000000" w:rsidR="00000000" w:rsidRPr="00000000">
        <w:rPr>
          <w:rtl w:val="0"/>
        </w:rPr>
      </w:r>
    </w:p>
    <w:p w:rsidR="00000000" w:rsidDel="00000000" w:rsidP="00000000" w:rsidRDefault="00000000" w:rsidRPr="00000000">
      <w:pPr>
        <w:numPr>
          <w:ilvl w:val="1"/>
          <w:numId w:val="7"/>
        </w:numPr>
        <w:pBdr/>
        <w:tabs>
          <w:tab w:val="left" w:pos="1130"/>
        </w:tabs>
        <w:ind w:left="116" w:right="94" w:firstLine="708"/>
        <w:jc w:val="both"/>
        <w:rPr/>
      </w:pPr>
      <w:r w:rsidDel="00000000" w:rsidR="00000000" w:rsidRPr="00000000">
        <w:rPr>
          <w:sz w:val="24"/>
          <w:szCs w:val="24"/>
          <w:rtl w:val="0"/>
        </w:rPr>
        <w:t xml:space="preserve">a) 01.02.2013 tarihinden önce Yurtdışında ortaöğretime devam eden TC uyruklu öğrencilerden ise ortaöğretiminin (lise) son üç yılını KKTC hariç yabancı bir ülkede tamamlayanların (ortaöğretiminin,(lise) tamamını KKTC dışında yabancı bir ülkedeki MEB nezdinde açılmış olan Türk okullarında tamamlayanalar dahil) Yurtdışından öğrenci Kabul kontenjanlarına başvuru yapabileceğine </w:t>
      </w:r>
      <w:r w:rsidDel="00000000" w:rsidR="00000000" w:rsidRPr="00000000">
        <w:rPr>
          <w:rtl w:val="0"/>
        </w:rPr>
      </w:r>
    </w:p>
    <w:p w:rsidR="00000000" w:rsidDel="00000000" w:rsidP="00000000" w:rsidRDefault="00000000" w:rsidRPr="00000000">
      <w:pPr>
        <w:pBdr/>
        <w:tabs>
          <w:tab w:val="left" w:pos="1130"/>
        </w:tabs>
        <w:ind w:left="116" w:right="94" w:firstLine="0"/>
        <w:contextualSpacing w:val="0"/>
        <w:jc w:val="both"/>
        <w:rPr>
          <w:sz w:val="24"/>
          <w:szCs w:val="24"/>
        </w:rPr>
      </w:pPr>
      <w:r w:rsidDel="00000000" w:rsidR="00000000" w:rsidRPr="00000000">
        <w:rPr>
          <w:sz w:val="24"/>
          <w:szCs w:val="24"/>
          <w:rtl w:val="0"/>
        </w:rPr>
        <w:tab/>
        <w:t xml:space="preserve">b) 01.02.2013 tarihinden sonra yurtdışında ortaöğretimine başlayan adayların yurtdışından Kabul kontenjanlarına ortaöğretiminin (lise) tamamını KKTC hariç yabancı bir ülkede tamamlayanların (ortaöğretiminin (lise) tamamını KKTC dışında yabancı bir ülkedeki MEB nezdinde açılmış olan Türk okullarında tamamlayanlar dahil) başvuru yapabilmelerine </w:t>
      </w:r>
    </w:p>
    <w:p w:rsidR="00000000" w:rsidDel="00000000" w:rsidP="00000000" w:rsidRDefault="00000000" w:rsidRPr="00000000">
      <w:pPr>
        <w:numPr>
          <w:ilvl w:val="1"/>
          <w:numId w:val="7"/>
        </w:numPr>
        <w:pBdr/>
        <w:tabs>
          <w:tab w:val="left" w:pos="1149"/>
        </w:tabs>
        <w:ind w:left="116" w:right="94" w:firstLine="708"/>
        <w:jc w:val="both"/>
        <w:rPr/>
      </w:pPr>
      <w:r w:rsidDel="00000000" w:rsidR="00000000" w:rsidRPr="00000000">
        <w:rPr>
          <w:sz w:val="24"/>
          <w:szCs w:val="24"/>
          <w:rtl w:val="0"/>
        </w:rPr>
        <w:t xml:space="preserve">KKTC uyruklu olup; KKTC’de ikamet eden ve KKTC’de ortaöğrenimini (lise) tamamlayan GCEAL sınav sonuçlarına sahip olanlar ile 2005-2010 tarihleri arasında diğer ülkelerdeki kolej ve liselere kayıt yaptırıp eğitim alarak GCE AL sınav sonuçlarına sahip olan veya sahip olacakların, başvuruları kabul edilir.</w:t>
      </w:r>
      <w:r w:rsidDel="00000000" w:rsidR="00000000" w:rsidRPr="00000000">
        <w:rPr>
          <w:rtl w:val="0"/>
        </w:rPr>
      </w:r>
    </w:p>
    <w:p w:rsidR="00000000" w:rsidDel="00000000" w:rsidP="00000000" w:rsidRDefault="00000000" w:rsidRPr="00000000">
      <w:pPr>
        <w:pBdr/>
        <w:tabs>
          <w:tab w:val="left" w:pos="1149"/>
        </w:tabs>
        <w:ind w:right="94"/>
        <w:contextualSpacing w:val="0"/>
        <w:jc w:val="both"/>
        <w:rPr/>
      </w:pPr>
      <w:r w:rsidDel="00000000" w:rsidR="00000000" w:rsidRPr="00000000">
        <w:rPr>
          <w:rtl w:val="0"/>
        </w:rPr>
      </w:r>
    </w:p>
    <w:p w:rsidR="00000000" w:rsidDel="00000000" w:rsidP="00000000" w:rsidRDefault="00000000" w:rsidRPr="00000000">
      <w:pPr>
        <w:pBdr/>
        <w:tabs>
          <w:tab w:val="left" w:pos="1149"/>
        </w:tabs>
        <w:ind w:right="94"/>
        <w:contextualSpacing w:val="0"/>
        <w:jc w:val="both"/>
        <w:rPr/>
      </w:pPr>
      <w:r w:rsidDel="00000000" w:rsidR="00000000" w:rsidRPr="00000000">
        <w:rPr>
          <w:rtl w:val="0"/>
        </w:rPr>
      </w:r>
    </w:p>
    <w:p w:rsidR="00000000" w:rsidDel="00000000" w:rsidP="00000000" w:rsidRDefault="00000000" w:rsidRPr="00000000">
      <w:pPr>
        <w:pBdr/>
        <w:tabs>
          <w:tab w:val="left" w:pos="1149"/>
        </w:tabs>
        <w:ind w:right="94"/>
        <w:contextualSpacing w:val="0"/>
        <w:jc w:val="both"/>
        <w:rPr/>
      </w:pPr>
      <w:r w:rsidDel="00000000" w:rsidR="00000000" w:rsidRPr="00000000">
        <w:rPr>
          <w:rtl w:val="0"/>
        </w:rPr>
      </w:r>
    </w:p>
    <w:p w:rsidR="00000000" w:rsidDel="00000000" w:rsidP="00000000" w:rsidRDefault="00000000" w:rsidRPr="00000000">
      <w:pPr>
        <w:pBdr/>
        <w:tabs>
          <w:tab w:val="left" w:pos="1149"/>
        </w:tabs>
        <w:ind w:right="94"/>
        <w:contextualSpacing w:val="0"/>
        <w:jc w:val="both"/>
        <w:rPr/>
      </w:pPr>
      <w:r w:rsidDel="00000000" w:rsidR="00000000" w:rsidRPr="00000000">
        <w:rPr>
          <w:rtl w:val="0"/>
        </w:rPr>
      </w:r>
    </w:p>
    <w:p w:rsidR="00000000" w:rsidDel="00000000" w:rsidP="00000000" w:rsidRDefault="00000000" w:rsidRPr="00000000">
      <w:pPr>
        <w:pBdr/>
        <w:ind w:right="94"/>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7"/>
        </w:numPr>
        <w:pBdr/>
        <w:tabs>
          <w:tab w:val="left" w:pos="1085"/>
        </w:tabs>
        <w:ind w:left="1084" w:right="94" w:hanging="260"/>
        <w:jc w:val="both"/>
        <w:rPr/>
      </w:pPr>
      <w:r w:rsidDel="00000000" w:rsidR="00000000" w:rsidRPr="00000000">
        <w:rPr>
          <w:sz w:val="24"/>
          <w:szCs w:val="24"/>
          <w:rtl w:val="0"/>
        </w:rPr>
        <w:t xml:space="preserve">Adaylardan;</w:t>
      </w:r>
      <w:r w:rsidDel="00000000" w:rsidR="00000000" w:rsidRPr="00000000">
        <w:rPr>
          <w:rtl w:val="0"/>
        </w:rPr>
      </w:r>
    </w:p>
    <w:p w:rsidR="00000000" w:rsidDel="00000000" w:rsidP="00000000" w:rsidRDefault="00000000" w:rsidRPr="00000000">
      <w:pPr>
        <w:numPr>
          <w:ilvl w:val="0"/>
          <w:numId w:val="6"/>
        </w:numPr>
        <w:pBdr/>
        <w:tabs>
          <w:tab w:val="left" w:pos="1166"/>
        </w:tabs>
        <w:ind w:left="824" w:right="94" w:firstLine="707.9999999999998"/>
        <w:rPr/>
      </w:pPr>
      <w:r w:rsidDel="00000000" w:rsidR="00000000" w:rsidRPr="00000000">
        <w:rPr>
          <w:sz w:val="24"/>
          <w:szCs w:val="24"/>
          <w:rtl w:val="0"/>
        </w:rPr>
        <w:t xml:space="preserve">T.C. uyruklu olup ortaöğreniminin (lise) tamamını Türkiye’de veya KKTC’de tamamlayanların,</w:t>
      </w:r>
    </w:p>
    <w:p w:rsidR="00000000" w:rsidDel="00000000" w:rsidP="00000000" w:rsidRDefault="00000000" w:rsidRPr="00000000">
      <w:pPr>
        <w:numPr>
          <w:ilvl w:val="0"/>
          <w:numId w:val="6"/>
        </w:numPr>
        <w:pBdr/>
        <w:tabs>
          <w:tab w:val="left" w:pos="1166"/>
        </w:tabs>
        <w:ind w:left="824" w:right="94" w:firstLine="707.9999999999998"/>
        <w:rPr/>
      </w:pPr>
      <w:r w:rsidDel="00000000" w:rsidR="00000000" w:rsidRPr="00000000">
        <w:rPr>
          <w:sz w:val="24"/>
          <w:szCs w:val="24"/>
          <w:rtl w:val="0"/>
        </w:rPr>
        <w:t xml:space="preserve">K.K.T.C. uyruklu olanların (ortaöğreniminin tamamını (lise) K.K.T.C liselerinde bitirip GCE AL sonucuna sahip olanlar ile 2005-2010 tarihleri arasında diğer ülkelerdeki kolej ve liselere kayıt yaptırıp eğitim alarak GCE AL sınav sonuçlarına sahip olan veya sahip olacaklar hariç),a maddesinin 2 numaralı bendinde tanımlanan doğumla ilk uyruğu T.C. olan çift uyrukluların, (ortaöğretiminin (lise) tamamını KKTC dışında yabancı bir ülkede tamamlayanlar/ ortaöğretiminin tamamını (lise) KKTC dışında yabancı bir ülkedeki Türk okullarında tamamlayanlar hariç)</w:t>
      </w:r>
    </w:p>
    <w:p w:rsidR="00000000" w:rsidDel="00000000" w:rsidP="00000000" w:rsidRDefault="00000000" w:rsidRPr="00000000">
      <w:pPr>
        <w:numPr>
          <w:ilvl w:val="0"/>
          <w:numId w:val="6"/>
        </w:numPr>
        <w:pBdr/>
        <w:tabs>
          <w:tab w:val="left" w:pos="1110"/>
        </w:tabs>
        <w:ind w:left="720" w:right="94" w:firstLine="708.0000000000001"/>
        <w:rPr/>
      </w:pPr>
      <w:r w:rsidDel="00000000" w:rsidR="00000000" w:rsidRPr="00000000">
        <w:rPr>
          <w:sz w:val="24"/>
          <w:szCs w:val="24"/>
          <w:rtl w:val="0"/>
        </w:rPr>
        <w:t xml:space="preserve">Uyruğundan birisi K.K.T.C. olan çift uyrukluların (ortaöğreniminin (lise) tamamını KKTC liselerinde bitirip GCE AL sonucuna sahip olanlar ile 2005-2010 tarihleri arasında diğer ülkelerdeki kolej ve liselere kayıt yaptırıp eğitim alarak GCE AL sınav sonuçlarına sahip olan veya sahip olacaklar hariç),</w:t>
      </w:r>
      <w:r w:rsidDel="00000000" w:rsidR="00000000" w:rsidRPr="00000000">
        <w:rPr>
          <w:rtl w:val="0"/>
        </w:rPr>
      </w:r>
    </w:p>
    <w:p w:rsidR="00000000" w:rsidDel="00000000" w:rsidP="00000000" w:rsidRDefault="00000000" w:rsidRPr="00000000">
      <w:pPr>
        <w:numPr>
          <w:ilvl w:val="0"/>
          <w:numId w:val="6"/>
        </w:numPr>
        <w:pBdr/>
        <w:tabs>
          <w:tab w:val="left" w:pos="1146"/>
        </w:tabs>
        <w:spacing w:before="2" w:lineRule="auto"/>
        <w:ind w:left="720" w:right="94" w:firstLine="708.0000000000001"/>
        <w:rPr/>
      </w:pPr>
      <w:r w:rsidDel="00000000" w:rsidR="00000000" w:rsidRPr="00000000">
        <w:rPr>
          <w:sz w:val="24"/>
          <w:szCs w:val="24"/>
          <w:rtl w:val="0"/>
        </w:rPr>
        <w:t xml:space="preserve">Türkiye’deki büyükelçilikler bünyesinde bulunan okullar ile Türkiye’de bulunan yabancı liselerde öğrenimlerini gören T.C uyruklu olan veya a maddesinin 2 numaralı bendinde tanımlanan doğumla ilk uyruğu T.C olan çift uyrukluların </w:t>
        <w:br w:type="textWrapping"/>
        <w:t xml:space="preserve">başvuruları kabul edilmez.</w:t>
      </w:r>
      <w:r w:rsidDel="00000000" w:rsidR="00000000" w:rsidRPr="00000000">
        <w:rPr>
          <w:rtl w:val="0"/>
        </w:rPr>
      </w:r>
    </w:p>
    <w:p w:rsidR="00000000" w:rsidDel="00000000" w:rsidP="00000000" w:rsidRDefault="00000000" w:rsidRPr="00000000">
      <w:pPr>
        <w:numPr>
          <w:ilvl w:val="0"/>
          <w:numId w:val="5"/>
        </w:numPr>
        <w:pBdr/>
        <w:tabs>
          <w:tab w:val="left" w:pos="1312"/>
        </w:tabs>
        <w:spacing w:before="52" w:line="276" w:lineRule="auto"/>
        <w:ind w:left="116" w:right="94" w:firstLine="708"/>
        <w:rPr/>
      </w:pPr>
      <w:bookmarkStart w:colFirst="0" w:colLast="0" w:name="_tyjcwt" w:id="5"/>
      <w:bookmarkEnd w:id="5"/>
      <w:r w:rsidDel="00000000" w:rsidR="00000000" w:rsidRPr="00000000">
        <w:rPr>
          <w:sz w:val="24"/>
          <w:szCs w:val="24"/>
          <w:rtl w:val="0"/>
        </w:rPr>
        <w:t xml:space="preserve">Üniversite Senatosu tarafından belirlenen, ülkelere ayrılarak ilan edilmiş kontenjanlara, yine Üniversite Senatosunca oluşturulacak usul ve esaslara göre; ülkelerin kendi ulusal sınavları, uluslararası sınavlar, Üniversitemiz tarafından yapılan sınav, Türkiye’deki üniversiteler tarafından yapılan Yabancı Uyruklu Öğrenci Sınavları dikkate alınarak öğrenci kabul edilir. Lise bitirme sınavları statüsünde olan sınavların geçerlilik sürelerinde bir sınırlama getirilmez, ancak üniversite giriş sınavı statüsünde olan sınavların geçerlilik süresi iki yıldır. Adayların bu sınavlara ait puanları en yüksek 100 (yüz) puan kabul edilmek üzere yüzlük sisteme çevrilir. Sınav sonucu başarısız olmamak şartıyla en az 50 (elli)</w:t>
      </w:r>
      <w:r w:rsidDel="00000000" w:rsidR="00000000" w:rsidRPr="00000000">
        <w:rPr>
          <w:color w:val="ff0000"/>
          <w:sz w:val="24"/>
          <w:szCs w:val="24"/>
          <w:rtl w:val="0"/>
        </w:rPr>
        <w:t xml:space="preserve"> </w:t>
      </w:r>
      <w:r w:rsidDel="00000000" w:rsidR="00000000" w:rsidRPr="00000000">
        <w:rPr>
          <w:sz w:val="24"/>
          <w:szCs w:val="24"/>
          <w:rtl w:val="0"/>
        </w:rPr>
        <w:t xml:space="preserve">puan</w:t>
      </w:r>
      <w:r w:rsidDel="00000000" w:rsidR="00000000" w:rsidRPr="00000000">
        <w:rPr>
          <w:color w:val="ff0000"/>
          <w:sz w:val="24"/>
          <w:szCs w:val="24"/>
          <w:rtl w:val="0"/>
        </w:rPr>
        <w:t xml:space="preserve"> </w:t>
      </w:r>
      <w:r w:rsidDel="00000000" w:rsidR="00000000" w:rsidRPr="00000000">
        <w:rPr>
          <w:sz w:val="24"/>
          <w:szCs w:val="24"/>
          <w:rtl w:val="0"/>
        </w:rPr>
        <w:t xml:space="preserve">ve üzeri puanı olanlar başvurabilir. Ek yerleştirmede bu başarı oranı Senato tarafından sınav sonucu başarısız olmamak şartıyla belirlenebilir. Adayların başvuracakları programa eşdeğer veya yakın bir alan ve/veya koldan mezun olması istenebilir. </w:t>
      </w:r>
      <w:r w:rsidDel="00000000" w:rsidR="00000000" w:rsidRPr="00000000">
        <w:rPr>
          <w:rtl w:val="0"/>
        </w:rPr>
      </w:r>
    </w:p>
    <w:p w:rsidR="00000000" w:rsidDel="00000000" w:rsidP="00000000" w:rsidRDefault="00000000" w:rsidRPr="00000000">
      <w:pPr>
        <w:pBdr/>
        <w:tabs>
          <w:tab w:val="left" w:pos="1312"/>
        </w:tabs>
        <w:spacing w:before="52" w:line="276" w:lineRule="auto"/>
        <w:ind w:right="94" w:firstLine="720"/>
        <w:contextualSpacing w:val="0"/>
        <w:rPr>
          <w:sz w:val="24"/>
          <w:szCs w:val="24"/>
        </w:rPr>
      </w:pPr>
      <w:bookmarkStart w:colFirst="0" w:colLast="0" w:name="_3dy6vkm" w:id="6"/>
      <w:bookmarkEnd w:id="6"/>
      <w:r w:rsidDel="00000000" w:rsidR="00000000" w:rsidRPr="00000000">
        <w:rPr>
          <w:sz w:val="24"/>
          <w:szCs w:val="24"/>
          <w:rtl w:val="0"/>
        </w:rPr>
        <w:t xml:space="preserve">Yurtdışından öğrenci kabulünde; Tablo-1 de ki öğrencinin elde ettiği sınav puanlarının dönüştürülmesinde Tablo-2 ‘de ki hesaplama yöntemi kullanılır.</w:t>
      </w:r>
    </w:p>
    <w:p w:rsidR="00000000" w:rsidDel="00000000" w:rsidP="00000000" w:rsidRDefault="00000000" w:rsidRPr="00000000">
      <w:pPr>
        <w:pBdr/>
        <w:tabs>
          <w:tab w:val="left" w:pos="1312"/>
        </w:tabs>
        <w:spacing w:before="52" w:line="276" w:lineRule="auto"/>
        <w:ind w:right="94" w:firstLine="720"/>
        <w:contextualSpacing w:val="0"/>
        <w:rPr>
          <w:sz w:val="24"/>
          <w:szCs w:val="24"/>
        </w:rPr>
      </w:pPr>
      <w:r w:rsidDel="00000000" w:rsidR="00000000" w:rsidRPr="00000000">
        <w:rPr>
          <w:rtl w:val="0"/>
        </w:rPr>
      </w:r>
    </w:p>
    <w:p w:rsidR="00000000" w:rsidDel="00000000" w:rsidP="00000000" w:rsidRDefault="00000000" w:rsidRPr="00000000">
      <w:pPr>
        <w:pBdr/>
        <w:tabs>
          <w:tab w:val="left" w:pos="1312"/>
        </w:tabs>
        <w:spacing w:before="52" w:line="276" w:lineRule="auto"/>
        <w:ind w:right="94" w:firstLine="720"/>
        <w:contextualSpacing w:val="0"/>
        <w:rPr>
          <w:sz w:val="24"/>
          <w:szCs w:val="24"/>
        </w:rPr>
      </w:pPr>
      <w:r w:rsidDel="00000000" w:rsidR="00000000" w:rsidRPr="00000000">
        <w:rPr>
          <w:rtl w:val="0"/>
        </w:rPr>
      </w:r>
    </w:p>
    <w:p w:rsidR="00000000" w:rsidDel="00000000" w:rsidP="00000000" w:rsidRDefault="00000000" w:rsidRPr="00000000">
      <w:pPr>
        <w:pBdr/>
        <w:spacing w:before="10" w:lineRule="auto"/>
        <w:ind w:right="94"/>
        <w:contextualSpacing w:val="0"/>
        <w:jc w:val="both"/>
        <w:rPr>
          <w:sz w:val="17"/>
          <w:szCs w:val="17"/>
        </w:rPr>
      </w:pPr>
      <w:bookmarkStart w:colFirst="0" w:colLast="0" w:name="_1t3h5sf" w:id="7"/>
      <w:bookmarkEnd w:id="7"/>
      <w:r w:rsidDel="00000000" w:rsidR="00000000" w:rsidRPr="00000000">
        <w:rPr>
          <w:rtl w:val="0"/>
        </w:rPr>
      </w:r>
    </w:p>
    <w:p w:rsidR="00000000" w:rsidDel="00000000" w:rsidP="00000000" w:rsidRDefault="00000000" w:rsidRPr="00000000">
      <w:pPr>
        <w:keepNext w:val="1"/>
        <w:pBdr/>
        <w:spacing w:after="200" w:lineRule="auto"/>
        <w:contextualSpacing w:val="0"/>
        <w:rPr>
          <w:i w:val="1"/>
          <w:color w:val="44546a"/>
          <w:sz w:val="18"/>
          <w:szCs w:val="18"/>
        </w:rPr>
      </w:pPr>
      <w:r w:rsidDel="00000000" w:rsidR="00000000" w:rsidRPr="00000000">
        <w:rPr>
          <w:i w:val="1"/>
          <w:color w:val="44546a"/>
          <w:sz w:val="18"/>
          <w:szCs w:val="18"/>
          <w:rtl w:val="0"/>
        </w:rPr>
        <w:t xml:space="preserve">Tablo 1</w:t>
      </w:r>
    </w:p>
    <w:tbl>
      <w:tblPr>
        <w:tblStyle w:val="Table1"/>
        <w:bidiVisual w:val="0"/>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4678"/>
        <w:gridCol w:w="3403"/>
        <w:tblGridChange w:id="0">
          <w:tblGrid>
            <w:gridCol w:w="1129"/>
            <w:gridCol w:w="4678"/>
            <w:gridCol w:w="3403"/>
          </w:tblGrid>
        </w:tblGridChange>
      </w:tblGrid>
      <w:tr>
        <w:trPr>
          <w:trHeight w:val="400" w:hRule="atLeast"/>
        </w:trPr>
        <w:tc>
          <w:tcPr>
            <w:gridSpan w:val="3"/>
          </w:tcPr>
          <w:p w:rsidR="00000000" w:rsidDel="00000000" w:rsidP="00000000" w:rsidRDefault="00000000" w:rsidRPr="00000000">
            <w:pPr>
              <w:pBdr/>
              <w:spacing w:before="102" w:lineRule="auto"/>
              <w:ind w:left="4030" w:right="94" w:firstLine="0"/>
              <w:contextualSpacing w:val="0"/>
              <w:jc w:val="both"/>
              <w:rPr>
                <w:b w:val="1"/>
              </w:rPr>
            </w:pPr>
            <w:r w:rsidDel="00000000" w:rsidR="00000000" w:rsidRPr="00000000">
              <w:rPr>
                <w:b w:val="1"/>
                <w:rtl w:val="0"/>
              </w:rPr>
              <w:t xml:space="preserve">TABLO – 1</w:t>
            </w:r>
          </w:p>
        </w:tc>
      </w:tr>
      <w:tr>
        <w:trPr>
          <w:trHeight w:val="440" w:hRule="atLeast"/>
        </w:trPr>
        <w:tc>
          <w:tcPr/>
          <w:p w:rsidR="00000000" w:rsidDel="00000000" w:rsidP="00000000" w:rsidRDefault="00000000" w:rsidRPr="00000000">
            <w:pPr>
              <w:pBdr/>
              <w:spacing w:before="90" w:lineRule="auto"/>
              <w:ind w:left="220" w:right="94" w:firstLine="0"/>
              <w:contextualSpacing w:val="0"/>
              <w:jc w:val="both"/>
              <w:rPr>
                <w:b w:val="1"/>
              </w:rPr>
            </w:pPr>
            <w:r w:rsidDel="00000000" w:rsidR="00000000" w:rsidRPr="00000000">
              <w:rPr>
                <w:b w:val="1"/>
                <w:rtl w:val="0"/>
              </w:rPr>
              <w:t xml:space="preserve">S. No</w:t>
            </w:r>
          </w:p>
        </w:tc>
        <w:tc>
          <w:tcPr/>
          <w:p w:rsidR="00000000" w:rsidDel="00000000" w:rsidP="00000000" w:rsidRDefault="00000000" w:rsidRPr="00000000">
            <w:pPr>
              <w:pBdr/>
              <w:spacing w:before="90" w:lineRule="auto"/>
              <w:ind w:left="510" w:right="94" w:firstLine="0"/>
              <w:contextualSpacing w:val="0"/>
              <w:jc w:val="both"/>
              <w:rPr>
                <w:b w:val="1"/>
              </w:rPr>
            </w:pPr>
            <w:r w:rsidDel="00000000" w:rsidR="00000000" w:rsidRPr="00000000">
              <w:rPr>
                <w:b w:val="1"/>
                <w:rtl w:val="0"/>
              </w:rPr>
              <w:t xml:space="preserve">Sınav</w:t>
            </w:r>
          </w:p>
        </w:tc>
        <w:tc>
          <w:tcPr/>
          <w:p w:rsidR="00000000" w:rsidDel="00000000" w:rsidP="00000000" w:rsidRDefault="00000000" w:rsidRPr="00000000">
            <w:pPr>
              <w:pBdr/>
              <w:spacing w:before="90" w:lineRule="auto"/>
              <w:ind w:left="1061" w:right="94" w:firstLine="0"/>
              <w:contextualSpacing w:val="0"/>
              <w:jc w:val="both"/>
              <w:rPr>
                <w:b w:val="1"/>
              </w:rPr>
            </w:pPr>
            <w:r w:rsidDel="00000000" w:rsidR="00000000" w:rsidRPr="00000000">
              <w:rPr>
                <w:b w:val="1"/>
                <w:rtl w:val="0"/>
              </w:rPr>
              <w:t xml:space="preserve">Puan veya Şartlar</w:t>
            </w:r>
          </w:p>
        </w:tc>
      </w:tr>
      <w:tr>
        <w:trPr>
          <w:trHeight w:val="440" w:hRule="atLeast"/>
        </w:trPr>
        <w:tc>
          <w:tcPr/>
          <w:p w:rsidR="00000000" w:rsidDel="00000000" w:rsidP="00000000" w:rsidRDefault="00000000" w:rsidRPr="00000000">
            <w:pPr>
              <w:pBdr/>
              <w:spacing w:before="159" w:lineRule="auto"/>
              <w:ind w:right="94"/>
              <w:contextualSpacing w:val="0"/>
              <w:jc w:val="center"/>
              <w:rPr/>
            </w:pPr>
            <w:r w:rsidDel="00000000" w:rsidR="00000000" w:rsidRPr="00000000">
              <w:rPr>
                <w:rtl w:val="0"/>
              </w:rPr>
              <w:t xml:space="preserve">1</w:t>
            </w:r>
          </w:p>
        </w:tc>
        <w:tc>
          <w:tcPr/>
          <w:p w:rsidR="00000000" w:rsidDel="00000000" w:rsidP="00000000" w:rsidRDefault="00000000" w:rsidRPr="00000000">
            <w:pPr>
              <w:pBdr/>
              <w:spacing w:before="34" w:lineRule="auto"/>
              <w:ind w:left="1440" w:right="94" w:hanging="1295"/>
              <w:contextualSpacing w:val="0"/>
              <w:rPr/>
            </w:pPr>
            <w:r w:rsidDel="00000000" w:rsidR="00000000" w:rsidRPr="00000000">
              <w:rPr>
                <w:rtl w:val="0"/>
              </w:rPr>
              <w:t xml:space="preserve">Yabancı Uyruklu Öğrenci Sınavı  (BANUYOS)</w:t>
            </w:r>
          </w:p>
        </w:tc>
        <w:tc>
          <w:tcPr/>
          <w:p w:rsidR="00000000" w:rsidDel="00000000" w:rsidP="00000000" w:rsidRDefault="00000000" w:rsidRPr="00000000">
            <w:pPr>
              <w:pBdr/>
              <w:spacing w:before="159" w:lineRule="auto"/>
              <w:ind w:left="1059" w:right="94" w:firstLine="0"/>
              <w:contextualSpacing w:val="0"/>
              <w:rPr/>
            </w:pPr>
            <w:r w:rsidDel="00000000" w:rsidR="00000000" w:rsidRPr="00000000">
              <w:rPr>
                <w:rtl w:val="0"/>
              </w:rPr>
              <w:t xml:space="preserve">En az 50/100 puan</w:t>
            </w:r>
          </w:p>
        </w:tc>
      </w:tr>
      <w:tr>
        <w:trPr>
          <w:trHeight w:val="580" w:hRule="atLeast"/>
        </w:trPr>
        <w:tc>
          <w:tcPr/>
          <w:p w:rsidR="00000000" w:rsidDel="00000000" w:rsidP="00000000" w:rsidRDefault="00000000" w:rsidRPr="00000000">
            <w:pPr>
              <w:pBdr/>
              <w:spacing w:before="159" w:lineRule="auto"/>
              <w:ind w:right="94"/>
              <w:contextualSpacing w:val="0"/>
              <w:jc w:val="center"/>
              <w:rPr/>
            </w:pPr>
            <w:r w:rsidDel="00000000" w:rsidR="00000000" w:rsidRPr="00000000">
              <w:rPr>
                <w:rtl w:val="0"/>
              </w:rPr>
              <w:t xml:space="preserve">2</w:t>
            </w:r>
          </w:p>
        </w:tc>
        <w:tc>
          <w:tcPr/>
          <w:p w:rsidR="00000000" w:rsidDel="00000000" w:rsidP="00000000" w:rsidRDefault="00000000" w:rsidRPr="00000000">
            <w:pPr>
              <w:pBdr/>
              <w:spacing w:before="32" w:lineRule="auto"/>
              <w:ind w:left="621" w:right="94" w:hanging="418"/>
              <w:contextualSpacing w:val="0"/>
              <w:rPr/>
            </w:pPr>
            <w:r w:rsidDel="00000000" w:rsidR="00000000" w:rsidRPr="00000000">
              <w:rPr>
                <w:rtl w:val="0"/>
              </w:rPr>
              <w:t xml:space="preserve">Türkiye'deki üniversiteler tarafından</w:t>
            </w:r>
          </w:p>
          <w:p w:rsidR="00000000" w:rsidDel="00000000" w:rsidP="00000000" w:rsidRDefault="00000000" w:rsidRPr="00000000">
            <w:pPr>
              <w:pBdr/>
              <w:spacing w:before="32" w:lineRule="auto"/>
              <w:ind w:left="621" w:right="94" w:hanging="418"/>
              <w:contextualSpacing w:val="0"/>
              <w:rPr/>
            </w:pPr>
            <w:r w:rsidDel="00000000" w:rsidR="00000000" w:rsidRPr="00000000">
              <w:rPr>
                <w:rtl w:val="0"/>
              </w:rPr>
              <w:t xml:space="preserve">yapılan yabancı uyruklu öğrenci sınavları</w:t>
            </w:r>
          </w:p>
        </w:tc>
        <w:tc>
          <w:tcPr/>
          <w:p w:rsidR="00000000" w:rsidDel="00000000" w:rsidP="00000000" w:rsidRDefault="00000000" w:rsidRPr="00000000">
            <w:pPr>
              <w:pBdr/>
              <w:spacing w:before="159" w:lineRule="auto"/>
              <w:ind w:left="1059" w:right="94" w:firstLine="0"/>
              <w:contextualSpacing w:val="0"/>
              <w:rPr/>
            </w:pPr>
            <w:r w:rsidDel="00000000" w:rsidR="00000000" w:rsidRPr="00000000">
              <w:rPr>
                <w:rtl w:val="0"/>
              </w:rPr>
              <w:t xml:space="preserve">En az 50/100 puan</w:t>
            </w:r>
          </w:p>
        </w:tc>
      </w:tr>
      <w:tr>
        <w:trPr>
          <w:trHeight w:val="400" w:hRule="atLeast"/>
        </w:trPr>
        <w:tc>
          <w:tcPr/>
          <w:p w:rsidR="00000000" w:rsidDel="00000000" w:rsidP="00000000" w:rsidRDefault="00000000" w:rsidRPr="00000000">
            <w:pPr>
              <w:pBdr/>
              <w:spacing w:before="159" w:lineRule="auto"/>
              <w:ind w:right="94"/>
              <w:contextualSpacing w:val="0"/>
              <w:jc w:val="center"/>
              <w:rPr/>
            </w:pPr>
            <w:r w:rsidDel="00000000" w:rsidR="00000000" w:rsidRPr="00000000">
              <w:rPr>
                <w:rtl w:val="0"/>
              </w:rPr>
              <w:t xml:space="preserve">3</w:t>
            </w:r>
          </w:p>
        </w:tc>
        <w:tc>
          <w:tcPr/>
          <w:p w:rsidR="00000000" w:rsidDel="00000000" w:rsidP="00000000" w:rsidRDefault="00000000" w:rsidRPr="00000000">
            <w:pPr>
              <w:pBdr/>
              <w:spacing w:before="34" w:lineRule="auto"/>
              <w:ind w:left="921" w:right="94" w:hanging="675"/>
              <w:contextualSpacing w:val="0"/>
              <w:rPr/>
            </w:pPr>
            <w:r w:rsidDel="00000000" w:rsidR="00000000" w:rsidRPr="00000000">
              <w:rPr>
                <w:rtl w:val="0"/>
              </w:rPr>
              <w:t xml:space="preserve">Bu listede olmayan ve Üniversite</w:t>
            </w:r>
          </w:p>
          <w:p w:rsidR="00000000" w:rsidDel="00000000" w:rsidP="00000000" w:rsidRDefault="00000000" w:rsidRPr="00000000">
            <w:pPr>
              <w:pBdr/>
              <w:spacing w:before="34" w:lineRule="auto"/>
              <w:ind w:left="921" w:right="94" w:hanging="675"/>
              <w:contextualSpacing w:val="0"/>
              <w:rPr/>
            </w:pPr>
            <w:r w:rsidDel="00000000" w:rsidR="00000000" w:rsidRPr="00000000">
              <w:rPr>
                <w:rtl w:val="0"/>
              </w:rPr>
              <w:t xml:space="preserve">tarafından kabul edilecek diğer sınavlar</w:t>
            </w:r>
          </w:p>
        </w:tc>
        <w:tc>
          <w:tcPr/>
          <w:p w:rsidR="00000000" w:rsidDel="00000000" w:rsidP="00000000" w:rsidRDefault="00000000" w:rsidRPr="00000000">
            <w:pPr>
              <w:pBdr/>
              <w:spacing w:before="34" w:lineRule="auto"/>
              <w:ind w:left="1178" w:right="94" w:hanging="836"/>
              <w:contextualSpacing w:val="0"/>
              <w:rPr/>
            </w:pPr>
            <w:r w:rsidDel="00000000" w:rsidR="00000000" w:rsidRPr="00000000">
              <w:rPr>
                <w:rtl w:val="0"/>
              </w:rPr>
              <w:t xml:space="preserve">Ulusal ve Uluslararası Sınav</w:t>
            </w:r>
          </w:p>
          <w:p w:rsidR="00000000" w:rsidDel="00000000" w:rsidP="00000000" w:rsidRDefault="00000000" w:rsidRPr="00000000">
            <w:pPr>
              <w:pBdr/>
              <w:spacing w:before="34" w:lineRule="auto"/>
              <w:ind w:left="1178" w:right="94" w:hanging="836"/>
              <w:contextualSpacing w:val="0"/>
              <w:rPr/>
            </w:pPr>
            <w:r w:rsidDel="00000000" w:rsidR="00000000" w:rsidRPr="00000000">
              <w:rPr>
                <w:rtl w:val="0"/>
              </w:rPr>
              <w:t xml:space="preserve">Türleri</w:t>
            </w:r>
          </w:p>
          <w:p w:rsidR="00000000" w:rsidDel="00000000" w:rsidP="00000000" w:rsidRDefault="00000000" w:rsidRPr="00000000">
            <w:pPr>
              <w:pBdr/>
              <w:spacing w:before="34" w:lineRule="auto"/>
              <w:ind w:left="1178" w:right="94" w:hanging="836"/>
              <w:contextualSpacing w:val="0"/>
              <w:rPr/>
            </w:pPr>
            <w:r w:rsidDel="00000000" w:rsidR="00000000" w:rsidRPr="00000000">
              <w:rPr>
                <w:rtl w:val="0"/>
              </w:rPr>
              <w:t xml:space="preserve">EK-1 LİSTE</w:t>
            </w:r>
          </w:p>
        </w:tc>
      </w:tr>
    </w:tbl>
    <w:p w:rsidR="00000000" w:rsidDel="00000000" w:rsidP="00000000" w:rsidRDefault="00000000" w:rsidRPr="00000000">
      <w:pPr>
        <w:pBdr/>
        <w:tabs>
          <w:tab w:val="left" w:pos="1312"/>
        </w:tabs>
        <w:spacing w:before="52" w:line="276" w:lineRule="auto"/>
        <w:ind w:right="94"/>
        <w:contextualSpacing w:val="0"/>
        <w:jc w:val="both"/>
        <w:rPr>
          <w:b w:val="1"/>
          <w:sz w:val="24"/>
          <w:szCs w:val="24"/>
        </w:rPr>
      </w:pPr>
      <w:bookmarkStart w:colFirst="0" w:colLast="0" w:name="_4d34og8" w:id="8"/>
      <w:bookmarkEnd w:id="8"/>
      <w:r w:rsidDel="00000000" w:rsidR="00000000" w:rsidRPr="00000000">
        <w:rPr>
          <w:rtl w:val="0"/>
        </w:rPr>
      </w:r>
    </w:p>
    <w:p w:rsidR="00000000" w:rsidDel="00000000" w:rsidP="00000000" w:rsidRDefault="00000000" w:rsidRPr="00000000">
      <w:pPr>
        <w:pBdr/>
        <w:tabs>
          <w:tab w:val="left" w:pos="1312"/>
        </w:tabs>
        <w:spacing w:before="52" w:line="276" w:lineRule="auto"/>
        <w:ind w:right="94"/>
        <w:contextualSpacing w:val="0"/>
        <w:jc w:val="both"/>
        <w:rPr>
          <w:b w:val="1"/>
          <w:sz w:val="24"/>
          <w:szCs w:val="24"/>
        </w:rPr>
      </w:pPr>
      <w:r w:rsidDel="00000000" w:rsidR="00000000" w:rsidRPr="00000000">
        <w:rPr>
          <w:rtl w:val="0"/>
        </w:rPr>
      </w:r>
    </w:p>
    <w:p w:rsidR="00000000" w:rsidDel="00000000" w:rsidP="00000000" w:rsidRDefault="00000000" w:rsidRPr="00000000">
      <w:pPr>
        <w:pBdr/>
        <w:tabs>
          <w:tab w:val="left" w:pos="1312"/>
        </w:tabs>
        <w:spacing w:before="52" w:line="276" w:lineRule="auto"/>
        <w:ind w:right="94"/>
        <w:contextualSpacing w:val="0"/>
        <w:jc w:val="both"/>
        <w:rPr>
          <w:b w:val="1"/>
          <w:sz w:val="24"/>
          <w:szCs w:val="24"/>
        </w:rPr>
      </w:pPr>
      <w:bookmarkStart w:colFirst="0" w:colLast="0" w:name="_2s8eyo1" w:id="9"/>
      <w:bookmarkEnd w:id="9"/>
      <w:r w:rsidDel="00000000" w:rsidR="00000000" w:rsidRPr="00000000">
        <w:rPr>
          <w:b w:val="1"/>
          <w:sz w:val="24"/>
          <w:szCs w:val="24"/>
          <w:rtl w:val="0"/>
        </w:rPr>
        <w:t xml:space="preserve">Tablo 1 de ki mevcut puanların Tablo-2 de ki puanlara dönüştürülmesi:</w:t>
      </w:r>
    </w:p>
    <w:p w:rsidR="00000000" w:rsidDel="00000000" w:rsidP="00000000" w:rsidRDefault="00000000" w:rsidRPr="00000000">
      <w:pPr>
        <w:keepNext w:val="1"/>
        <w:pBdr/>
        <w:spacing w:after="200" w:lineRule="auto"/>
        <w:contextualSpacing w:val="0"/>
        <w:rPr>
          <w:i w:val="1"/>
          <w:color w:val="44546a"/>
          <w:sz w:val="18"/>
          <w:szCs w:val="18"/>
        </w:rPr>
      </w:pPr>
      <w:bookmarkStart w:colFirst="0" w:colLast="0" w:name="_17dp8vu" w:id="10"/>
      <w:bookmarkEnd w:id="10"/>
      <w:r w:rsidDel="00000000" w:rsidR="00000000" w:rsidRPr="00000000">
        <w:rPr>
          <w:i w:val="1"/>
          <w:color w:val="44546a"/>
          <w:sz w:val="18"/>
          <w:szCs w:val="18"/>
          <w:rtl w:val="0"/>
        </w:rPr>
        <w:t xml:space="preserve">Tablo 2</w:t>
      </w:r>
    </w:p>
    <w:tbl>
      <w:tblPr>
        <w:tblStyle w:val="Table2"/>
        <w:bidiVisual w:val="0"/>
        <w:tblW w:w="9133.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20"/>
        <w:gridCol w:w="4113"/>
        <w:tblGridChange w:id="0">
          <w:tblGrid>
            <w:gridCol w:w="5020"/>
            <w:gridCol w:w="4113"/>
          </w:tblGrid>
        </w:tblGridChange>
      </w:tblGrid>
      <w:tr>
        <w:trPr>
          <w:trHeight w:val="2440" w:hRule="atLeast"/>
        </w:trPr>
        <w:tc>
          <w:tcPr>
            <w:vMerge w:val="restart"/>
            <w:tcBorders>
              <w:top w:color="000000" w:space="0" w:sz="12" w:val="single"/>
              <w:left w:color="000000" w:space="0" w:sz="12" w:val="single"/>
              <w:bottom w:color="000000" w:space="0" w:sz="12" w:val="single"/>
              <w:right w:color="000000" w:space="0" w:sz="12" w:val="single"/>
            </w:tcBorders>
            <w:tcMar>
              <w:top w:w="100.0" w:type="dxa"/>
              <w:left w:w="120.0" w:type="dxa"/>
              <w:bottom w:w="100.0" w:type="dxa"/>
              <w:right w:w="120.0" w:type="dxa"/>
            </w:tcMar>
          </w:tcPr>
          <w:p w:rsidR="00000000" w:rsidDel="00000000" w:rsidP="00000000" w:rsidRDefault="00000000" w:rsidRPr="00000000">
            <w:pPr>
              <w:pBdr/>
              <w:tabs>
                <w:tab w:val="left" w:pos="1312"/>
              </w:tabs>
              <w:spacing w:after="160" w:line="256" w:lineRule="auto"/>
              <w:contextualSpacing w:val="0"/>
              <w:jc w:val="both"/>
              <w:rPr>
                <w:b w:val="1"/>
                <w:sz w:val="16"/>
                <w:szCs w:val="16"/>
              </w:rPr>
            </w:pPr>
            <w:r w:rsidDel="00000000" w:rsidR="00000000" w:rsidRPr="00000000">
              <w:rPr>
                <w:b w:val="1"/>
                <w:sz w:val="16"/>
                <w:szCs w:val="16"/>
                <w:rtl w:val="0"/>
              </w:rPr>
              <w:t xml:space="preserve"> </w:t>
            </w:r>
          </w:p>
          <w:p w:rsidR="00000000" w:rsidDel="00000000" w:rsidP="00000000" w:rsidRDefault="00000000" w:rsidRPr="00000000">
            <w:pPr>
              <w:pBdr/>
              <w:tabs>
                <w:tab w:val="left" w:pos="1312"/>
              </w:tabs>
              <w:spacing w:line="256" w:lineRule="auto"/>
              <w:contextualSpacing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pPr>
              <w:pBdr/>
              <w:tabs>
                <w:tab w:val="left" w:pos="1312"/>
              </w:tabs>
              <w:spacing w:line="256" w:lineRule="auto"/>
              <w:contextualSpacing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pPr>
              <w:pBdr/>
              <w:tabs>
                <w:tab w:val="left" w:pos="1312"/>
              </w:tabs>
              <w:spacing w:line="256" w:lineRule="auto"/>
              <w:contextualSpacing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pPr>
              <w:pBdr/>
              <w:tabs>
                <w:tab w:val="left" w:pos="1312"/>
              </w:tabs>
              <w:spacing w:line="256" w:lineRule="auto"/>
              <w:contextualSpacing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pPr>
              <w:pBdr/>
              <w:tabs>
                <w:tab w:val="left" w:pos="1312"/>
              </w:tabs>
              <w:spacing w:line="256" w:lineRule="auto"/>
              <w:contextualSpacing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pPr>
              <w:pBdr/>
              <w:tabs>
                <w:tab w:val="left" w:pos="1312"/>
              </w:tabs>
              <w:spacing w:line="256" w:lineRule="auto"/>
              <w:contextualSpacing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pPr>
              <w:pBdr/>
              <w:contextualSpacing w:val="0"/>
              <w:jc w:val="left"/>
              <w:rPr/>
            </w:pPr>
            <m:oMathPara>
              <m:oMathParaPr>
                <m:jc m:val="left"/>
              </m:oMathParaPr>
              <m:oMath>
                <m:r>
                  <w:rPr>
                    <w:rFonts w:ascii="Cambria" w:cs="Cambria" w:eastAsia="Cambria" w:hAnsi="Cambria"/>
                  </w:rPr>
                  <m:t xml:space="preserve">ydp=50+ </m:t>
                </m:r>
                <m:r>
                  <w:rPr/>
                  <m:t xml:space="preserve">(</m:t>
                </m:r>
                <m:f>
                  <m:fPr>
                    <m:ctrlPr>
                      <w:rPr/>
                    </m:ctrlPr>
                  </m:fPr>
                  <m:num>
                    <m:r>
                      <w:rPr/>
                      <m:t xml:space="preserve">(</m:t>
                    </m:r>
                    <m:r>
                      <w:rPr>
                        <w:rFonts w:ascii="Cambria" w:cs="Cambria" w:eastAsia="Cambria" w:hAnsi="Cambria"/>
                      </w:rPr>
                      <m:t xml:space="preserve">yeyp-yedp</m:t>
                    </m:r>
                    <m:r>
                      <w:rPr/>
                      <m:t xml:space="preserve">)</m:t>
                    </m:r>
                  </m:num>
                  <m:den>
                    <m:r>
                      <w:rPr/>
                      <m:t xml:space="preserve">(</m:t>
                    </m:r>
                    <m:r>
                      <w:rPr>
                        <w:rFonts w:ascii="Cambria" w:cs="Cambria" w:eastAsia="Cambria" w:hAnsi="Cambria"/>
                      </w:rPr>
                      <m:t xml:space="preserve">eyp-edp</m:t>
                    </m:r>
                    <m:r>
                      <w:rPr/>
                      <m:t xml:space="preserve">)</m:t>
                    </m:r>
                  </m:den>
                </m:f>
                <m:r>
                  <w:rPr/>
                  <m:t xml:space="preserve">)</m:t>
                </m:r>
                <m:r>
                  <w:rPr>
                    <w:rFonts w:ascii="Cambria" w:cs="Cambria" w:eastAsia="Cambria" w:hAnsi="Cambria"/>
                  </w:rPr>
                  <m:t xml:space="preserve">* </m:t>
                </m:r>
                <m:r>
                  <w:rPr/>
                  <m:t xml:space="preserve">(</m:t>
                </m:r>
                <m:r>
                  <w:rPr>
                    <w:rFonts w:ascii="Cambria" w:cs="Cambria" w:eastAsia="Cambria" w:hAnsi="Cambria"/>
                  </w:rPr>
                  <m:t xml:space="preserve">op-edp</m:t>
                </m:r>
                <m:r>
                  <w:rPr/>
                  <m:t xml:space="preserve">)</m:t>
                </m:r>
              </m:oMath>
            </m:oMathPara>
            <w:r w:rsidDel="00000000" w:rsidR="00000000" w:rsidRPr="00000000">
              <w:rPr>
                <w:rtl w:val="0"/>
              </w:rPr>
            </w:r>
          </w:p>
        </w:tc>
        <w:tc>
          <w:tcPr>
            <w:tcBorders>
              <w:top w:color="000000" w:space="0" w:sz="12" w:val="single"/>
              <w:left w:color="000000" w:space="0" w:sz="0" w:val="nil"/>
              <w:bottom w:color="000000" w:space="0" w:sz="0" w:val="nil"/>
              <w:right w:color="000000" w:space="0" w:sz="12" w:val="single"/>
            </w:tcBorders>
            <w:tcMar>
              <w:top w:w="100.0" w:type="dxa"/>
              <w:left w:w="120.0" w:type="dxa"/>
              <w:bottom w:w="100.0" w:type="dxa"/>
              <w:right w:w="120.0" w:type="dxa"/>
            </w:tcMar>
          </w:tcPr>
          <w:p w:rsidR="00000000" w:rsidDel="00000000" w:rsidP="00000000" w:rsidRDefault="00000000" w:rsidRPr="00000000">
            <w:pPr>
              <w:pBdr/>
              <w:tabs>
                <w:tab w:val="left" w:pos="1312"/>
              </w:tabs>
              <w:spacing w:after="80" w:line="256" w:lineRule="auto"/>
              <w:contextualSpacing w:val="0"/>
              <w:jc w:val="both"/>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pPr>
              <w:pBdr/>
              <w:tabs>
                <w:tab w:val="left" w:pos="1312"/>
              </w:tabs>
              <w:spacing w:after="80" w:line="256" w:lineRule="auto"/>
              <w:contextualSpacing w:val="0"/>
              <w:jc w:val="both"/>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ydp = </w:t>
            </w:r>
            <w:r w:rsidDel="00000000" w:rsidR="00000000" w:rsidRPr="00000000">
              <w:rPr>
                <w:rFonts w:ascii="Cambria" w:cs="Cambria" w:eastAsia="Cambria" w:hAnsi="Cambria"/>
                <w:sz w:val="20"/>
                <w:szCs w:val="20"/>
                <w:rtl w:val="0"/>
              </w:rPr>
              <w:t xml:space="preserve">Öğrencinin Aldığı Uluslararası Sınav Puanının BANUYÖS Dönüşüm Puanı</w:t>
            </w:r>
          </w:p>
          <w:p w:rsidR="00000000" w:rsidDel="00000000" w:rsidP="00000000" w:rsidRDefault="00000000" w:rsidRPr="00000000">
            <w:pPr>
              <w:pBdr/>
              <w:tabs>
                <w:tab w:val="left" w:pos="1312"/>
              </w:tabs>
              <w:spacing w:line="360" w:lineRule="auto"/>
              <w:ind w:right="40"/>
              <w:contextualSpacing w:val="0"/>
              <w:jc w:val="both"/>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yeyp =  </w:t>
            </w:r>
            <w:r w:rsidDel="00000000" w:rsidR="00000000" w:rsidRPr="00000000">
              <w:rPr>
                <w:rFonts w:ascii="Cambria" w:cs="Cambria" w:eastAsia="Cambria" w:hAnsi="Cambria"/>
                <w:sz w:val="20"/>
                <w:szCs w:val="20"/>
                <w:rtl w:val="0"/>
              </w:rPr>
              <w:t xml:space="preserve">BANUYÖS ’den Alınabilecek En Yüksek Puan</w:t>
            </w: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pPr>
              <w:pBdr/>
              <w:tabs>
                <w:tab w:val="left" w:pos="1312"/>
              </w:tabs>
              <w:spacing w:line="360" w:lineRule="auto"/>
              <w:ind w:right="40"/>
              <w:contextualSpacing w:val="0"/>
              <w:jc w:val="both"/>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yedp = </w:t>
            </w:r>
            <w:r w:rsidDel="00000000" w:rsidR="00000000" w:rsidRPr="00000000">
              <w:rPr>
                <w:rFonts w:ascii="Cambria" w:cs="Cambria" w:eastAsia="Cambria" w:hAnsi="Cambria"/>
                <w:sz w:val="20"/>
                <w:szCs w:val="20"/>
                <w:rtl w:val="0"/>
              </w:rPr>
              <w:t xml:space="preserve">BANUYÖS ’den Üniversitemizin Kabul Ettiği En Düşük Puan</w:t>
            </w:r>
            <w:r w:rsidDel="00000000" w:rsidR="00000000" w:rsidRPr="00000000">
              <w:rPr>
                <w:rFonts w:ascii="Cambria" w:cs="Cambria" w:eastAsia="Cambria" w:hAnsi="Cambria"/>
                <w:b w:val="1"/>
                <w:sz w:val="20"/>
                <w:szCs w:val="20"/>
                <w:rtl w:val="0"/>
              </w:rPr>
              <w:t xml:space="preserve">  </w:t>
            </w:r>
          </w:p>
        </w:tc>
      </w:tr>
      <w:tr>
        <w:trPr>
          <w:trHeight w:val="2540" w:hRule="atLeast"/>
        </w:trPr>
        <w:tc>
          <w:tcPr>
            <w:vMerge w:val="continue"/>
            <w:tcBorders>
              <w:top w:color="000000" w:space="0" w:sz="12" w:val="single"/>
              <w:left w:color="000000" w:space="0" w:sz="12" w:val="single"/>
              <w:bottom w:color="000000" w:space="0" w:sz="12" w:val="single"/>
              <w:right w:color="000000" w:space="0" w:sz="12" w:val="single"/>
            </w:tcBorders>
            <w:tcMar>
              <w:top w:w="100.0" w:type="dxa"/>
              <w:left w:w="120.0" w:type="dxa"/>
              <w:bottom w:w="100.0" w:type="dxa"/>
              <w:right w:w="120.0" w:type="dxa"/>
            </w:tcMar>
          </w:tcPr>
          <w:p w:rsidR="00000000" w:rsidDel="00000000" w:rsidP="00000000" w:rsidRDefault="00000000" w:rsidRPr="00000000">
            <w:pPr>
              <w:pBdr/>
              <w:tabs>
                <w:tab w:val="left" w:pos="1312"/>
              </w:tabs>
              <w:spacing w:line="276" w:lineRule="auto"/>
              <w:contextualSpacing w:val="0"/>
              <w:jc w:val="both"/>
              <w:rPr>
                <w:b w:val="1"/>
                <w:sz w:val="24"/>
                <w:szCs w:val="24"/>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tcMar>
              <w:top w:w="100.0" w:type="dxa"/>
              <w:left w:w="120.0" w:type="dxa"/>
              <w:bottom w:w="100.0" w:type="dxa"/>
              <w:right w:w="120.0" w:type="dxa"/>
            </w:tcMar>
          </w:tcPr>
          <w:p w:rsidR="00000000" w:rsidDel="00000000" w:rsidP="00000000" w:rsidRDefault="00000000" w:rsidRPr="00000000">
            <w:pPr>
              <w:pBdr/>
              <w:tabs>
                <w:tab w:val="left" w:pos="1312"/>
              </w:tabs>
              <w:spacing w:line="360" w:lineRule="auto"/>
              <w:ind w:right="100"/>
              <w:contextualSpacing w:val="0"/>
              <w:jc w:val="both"/>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eyp = </w:t>
            </w:r>
            <w:r w:rsidDel="00000000" w:rsidR="00000000" w:rsidRPr="00000000">
              <w:rPr>
                <w:rFonts w:ascii="Cambria" w:cs="Cambria" w:eastAsia="Cambria" w:hAnsi="Cambria"/>
                <w:sz w:val="20"/>
                <w:szCs w:val="20"/>
                <w:rtl w:val="0"/>
              </w:rPr>
              <w:t xml:space="preserve">Uluslararası Sınavdan Alınabilecek En Yüksek Puan</w:t>
            </w:r>
            <w:r w:rsidDel="00000000" w:rsidR="00000000" w:rsidRPr="00000000">
              <w:rPr>
                <w:rtl w:val="0"/>
              </w:rPr>
            </w:r>
          </w:p>
          <w:p w:rsidR="00000000" w:rsidDel="00000000" w:rsidP="00000000" w:rsidRDefault="00000000" w:rsidRPr="00000000">
            <w:pPr>
              <w:pBdr/>
              <w:tabs>
                <w:tab w:val="left" w:pos="1312"/>
              </w:tabs>
              <w:spacing w:line="360" w:lineRule="auto"/>
              <w:ind w:right="100"/>
              <w:contextualSpacing w:val="0"/>
              <w:jc w:val="both"/>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 edp = </w:t>
            </w:r>
            <w:r w:rsidDel="00000000" w:rsidR="00000000" w:rsidRPr="00000000">
              <w:rPr>
                <w:rFonts w:ascii="Cambria" w:cs="Cambria" w:eastAsia="Cambria" w:hAnsi="Cambria"/>
                <w:sz w:val="20"/>
                <w:szCs w:val="20"/>
                <w:rtl w:val="0"/>
              </w:rPr>
              <w:t xml:space="preserve">Uluslararası Sınavda Üniversitemizin Kabul Ettiği En Düşük Puan</w:t>
            </w:r>
          </w:p>
          <w:p w:rsidR="00000000" w:rsidDel="00000000" w:rsidP="00000000" w:rsidRDefault="00000000" w:rsidRPr="00000000">
            <w:pPr>
              <w:pBdr/>
              <w:tabs>
                <w:tab w:val="left" w:pos="1312"/>
              </w:tabs>
              <w:spacing w:line="360" w:lineRule="auto"/>
              <w:ind w:right="100"/>
              <w:contextualSpacing w:val="0"/>
              <w:jc w:val="both"/>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Op = </w:t>
            </w:r>
            <w:r w:rsidDel="00000000" w:rsidR="00000000" w:rsidRPr="00000000">
              <w:rPr>
                <w:rFonts w:ascii="Cambria" w:cs="Cambria" w:eastAsia="Cambria" w:hAnsi="Cambria"/>
                <w:sz w:val="20"/>
                <w:szCs w:val="20"/>
                <w:rtl w:val="0"/>
              </w:rPr>
              <w:t xml:space="preserve">Öğrencinin Aldığı Uluslararası Sınav Puanı</w:t>
            </w:r>
          </w:p>
          <w:p w:rsidR="00000000" w:rsidDel="00000000" w:rsidP="00000000" w:rsidRDefault="00000000" w:rsidRPr="00000000">
            <w:pPr>
              <w:pBdr/>
              <w:tabs>
                <w:tab w:val="left" w:pos="1312"/>
              </w:tabs>
              <w:spacing w:line="256" w:lineRule="auto"/>
              <w:contextualSpacing w:val="0"/>
              <w:jc w:val="both"/>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w:t>
            </w:r>
          </w:p>
        </w:tc>
      </w:tr>
    </w:tbl>
    <w:p w:rsidR="00000000" w:rsidDel="00000000" w:rsidP="00000000" w:rsidRDefault="00000000" w:rsidRPr="00000000">
      <w:pPr>
        <w:pBdr/>
        <w:tabs>
          <w:tab w:val="left" w:pos="1312"/>
        </w:tabs>
        <w:spacing w:before="52" w:line="276" w:lineRule="auto"/>
        <w:ind w:right="94"/>
        <w:contextualSpacing w:val="0"/>
        <w:jc w:val="both"/>
        <w:rPr>
          <w:b w:val="1"/>
          <w:sz w:val="24"/>
          <w:szCs w:val="24"/>
        </w:rPr>
      </w:pPr>
      <w:bookmarkStart w:colFirst="0" w:colLast="0" w:name="_3rdcrjn" w:id="11"/>
      <w:bookmarkEnd w:id="11"/>
      <w:r w:rsidDel="00000000" w:rsidR="00000000" w:rsidRPr="00000000">
        <w:rPr>
          <w:rtl w:val="0"/>
        </w:rPr>
      </w:r>
    </w:p>
    <w:p w:rsidR="00000000" w:rsidDel="00000000" w:rsidP="00000000" w:rsidRDefault="00000000" w:rsidRPr="00000000">
      <w:pPr>
        <w:numPr>
          <w:ilvl w:val="0"/>
          <w:numId w:val="5"/>
        </w:numPr>
        <w:pBdr/>
        <w:tabs>
          <w:tab w:val="left" w:pos="1199"/>
        </w:tabs>
        <w:ind w:left="116" w:right="94" w:firstLine="708"/>
        <w:jc w:val="both"/>
        <w:rPr/>
      </w:pPr>
      <w:r w:rsidDel="00000000" w:rsidR="00000000" w:rsidRPr="00000000">
        <w:rPr>
          <w:sz w:val="24"/>
          <w:szCs w:val="24"/>
          <w:rtl w:val="0"/>
        </w:rPr>
        <w:t xml:space="preserve">Üniversitemiz kontenjanlarına yapılan başvuruların değerlendirilmesi ve adayların yerleştirilmesi, tamamen Üniversitemizin yetkisindedir. Üniversitemiz kontenjanları doldurup doldurmamakta serbesttir. Başvuru koşullarını sağlamış olmak, yerleştirme için kabul edilmeyi gerektirmez.</w:t>
      </w:r>
      <w:r w:rsidDel="00000000" w:rsidR="00000000" w:rsidRPr="00000000">
        <w:rPr>
          <w:rtl w:val="0"/>
        </w:rPr>
      </w:r>
    </w:p>
    <w:p w:rsidR="00000000" w:rsidDel="00000000" w:rsidP="00000000" w:rsidRDefault="00000000" w:rsidRPr="00000000">
      <w:pPr>
        <w:numPr>
          <w:ilvl w:val="0"/>
          <w:numId w:val="5"/>
        </w:numPr>
        <w:pBdr/>
        <w:tabs>
          <w:tab w:val="left" w:pos="1278"/>
        </w:tabs>
        <w:ind w:left="116" w:right="94" w:firstLine="708"/>
        <w:jc w:val="both"/>
        <w:rPr/>
      </w:pPr>
      <w:r w:rsidDel="00000000" w:rsidR="00000000" w:rsidRPr="00000000">
        <w:rPr>
          <w:sz w:val="24"/>
          <w:szCs w:val="24"/>
          <w:rtl w:val="0"/>
        </w:rPr>
        <w:t xml:space="preserve">Adaylar, Senato kararına göre ilan edilen kontenjanlardan başvurma hakkı bulunduğu ve sıralamasını da belirttiği en fazla 3 (üç) adet tercih yapabilir. Başvuru tarihleri ve koşulları Üniversitemiz web sitesinde ilan edilir ve bu ilanın web sitesinde yayınlandığına ilişkin de günlük gazetelerinde de duyuru yaptırılabilir.</w:t>
      </w:r>
      <w:r w:rsidDel="00000000" w:rsidR="00000000" w:rsidRPr="00000000">
        <w:rPr>
          <w:rtl w:val="0"/>
        </w:rPr>
      </w:r>
    </w:p>
    <w:p w:rsidR="00000000" w:rsidDel="00000000" w:rsidP="00000000" w:rsidRDefault="00000000" w:rsidRPr="00000000">
      <w:pPr>
        <w:pBdr/>
        <w:spacing w:before="4" w:lineRule="auto"/>
        <w:ind w:right="94"/>
        <w:contextualSpacing w:val="0"/>
        <w:jc w:val="both"/>
        <w:rPr>
          <w:sz w:val="24"/>
          <w:szCs w:val="24"/>
        </w:rPr>
      </w:pPr>
      <w:r w:rsidDel="00000000" w:rsidR="00000000" w:rsidRPr="00000000">
        <w:rPr>
          <w:rtl w:val="0"/>
        </w:rPr>
      </w:r>
    </w:p>
    <w:p w:rsidR="00000000" w:rsidDel="00000000" w:rsidP="00000000" w:rsidRDefault="00000000" w:rsidRPr="00000000">
      <w:pPr>
        <w:pBdr/>
        <w:spacing w:before="4" w:lineRule="auto"/>
        <w:ind w:right="94"/>
        <w:contextualSpacing w:val="0"/>
        <w:jc w:val="both"/>
        <w:rPr>
          <w:sz w:val="24"/>
          <w:szCs w:val="24"/>
        </w:rPr>
      </w:pPr>
      <w:r w:rsidDel="00000000" w:rsidR="00000000" w:rsidRPr="00000000">
        <w:rPr>
          <w:rtl w:val="0"/>
        </w:rPr>
      </w:r>
    </w:p>
    <w:p w:rsidR="00000000" w:rsidDel="00000000" w:rsidP="00000000" w:rsidRDefault="00000000" w:rsidRPr="00000000">
      <w:pPr>
        <w:pBdr/>
        <w:spacing w:before="1" w:line="274" w:lineRule="auto"/>
        <w:ind w:left="824" w:right="94" w:firstLine="0"/>
        <w:contextualSpacing w:val="0"/>
        <w:jc w:val="both"/>
        <w:rPr>
          <w:b w:val="1"/>
          <w:sz w:val="24"/>
          <w:szCs w:val="24"/>
        </w:rPr>
      </w:pPr>
      <w:r w:rsidDel="00000000" w:rsidR="00000000" w:rsidRPr="00000000">
        <w:rPr>
          <w:b w:val="1"/>
          <w:sz w:val="24"/>
          <w:szCs w:val="24"/>
          <w:rtl w:val="0"/>
        </w:rPr>
        <w:t xml:space="preserve">Yetki</w:t>
      </w:r>
    </w:p>
    <w:p w:rsidR="00000000" w:rsidDel="00000000" w:rsidP="00000000" w:rsidRDefault="00000000" w:rsidRPr="00000000">
      <w:pPr>
        <w:pBdr/>
        <w:ind w:left="116" w:right="94" w:firstLine="707"/>
        <w:contextualSpacing w:val="0"/>
        <w:jc w:val="both"/>
        <w:rPr>
          <w:sz w:val="24"/>
          <w:szCs w:val="24"/>
        </w:rPr>
      </w:pPr>
      <w:r w:rsidDel="00000000" w:rsidR="00000000" w:rsidRPr="00000000">
        <w:rPr>
          <w:b w:val="1"/>
          <w:sz w:val="24"/>
          <w:szCs w:val="24"/>
          <w:rtl w:val="0"/>
        </w:rPr>
        <w:t xml:space="preserve">MADDE 7- </w:t>
      </w:r>
      <w:r w:rsidDel="00000000" w:rsidR="00000000" w:rsidRPr="00000000">
        <w:rPr>
          <w:sz w:val="24"/>
          <w:szCs w:val="24"/>
          <w:rtl w:val="0"/>
        </w:rPr>
        <w:t xml:space="preserve">(1) Yurt dışından gelecek öğrencilerin tercihlerinde Üniversitemizi seçmelerine imkan sağlamak üzere Ülkemizi ve Üniversitemizi tanıtıcı doküman ve katalog hazırlamak, yurtdışı eğitim fuarlarına katılmak ve başvuran veya gelen öğrencilere yardımcı olmak amacıyla Rektör oluru ile Üniversite bünyesinde “Dış İlişkiler Ofisi’ne bağlı bir birim” oluşturulur.</w:t>
      </w:r>
    </w:p>
    <w:p w:rsidR="00000000" w:rsidDel="00000000" w:rsidP="00000000" w:rsidRDefault="00000000" w:rsidRPr="00000000">
      <w:pPr>
        <w:pBdr/>
        <w:spacing w:before="2" w:line="276" w:lineRule="auto"/>
        <w:ind w:left="116" w:right="94" w:firstLine="707"/>
        <w:contextualSpacing w:val="0"/>
        <w:jc w:val="both"/>
        <w:rPr>
          <w:sz w:val="24"/>
          <w:szCs w:val="24"/>
        </w:rPr>
      </w:pPr>
      <w:r w:rsidDel="00000000" w:rsidR="00000000" w:rsidRPr="00000000">
        <w:rPr>
          <w:sz w:val="24"/>
          <w:szCs w:val="24"/>
          <w:rtl w:val="0"/>
        </w:rPr>
        <w:t xml:space="preserve">(2) Üniversite Senatosu tarafından belirlenen ve ilan edilen kontenjanlardan, başvuruların değerlendirilmesi, yerleştirme işlemi, Türkçe düzeyi belirleme sınavı, Türkçesi yetersiz bulunanlara bir yıllık Türkçe eğitimi verilmesi Üniversite de eğitim verilecek birim bulunmaması durumunda bir başka Üniversite tarafından verilen Türkçe eğitimi alınabilir. </w:t>
      </w:r>
    </w:p>
    <w:p w:rsidR="00000000" w:rsidDel="00000000" w:rsidP="00000000" w:rsidRDefault="00000000" w:rsidRPr="00000000">
      <w:pPr>
        <w:pBdr/>
        <w:spacing w:before="207" w:lineRule="auto"/>
        <w:ind w:left="0" w:right="94" w:firstLine="720"/>
        <w:contextualSpacing w:val="0"/>
        <w:jc w:val="both"/>
        <w:rPr>
          <w:b w:val="1"/>
          <w:sz w:val="24"/>
          <w:szCs w:val="24"/>
        </w:rPr>
      </w:pPr>
      <w:r w:rsidDel="00000000" w:rsidR="00000000" w:rsidRPr="00000000">
        <w:rPr>
          <w:b w:val="1"/>
          <w:sz w:val="24"/>
          <w:szCs w:val="24"/>
          <w:rtl w:val="0"/>
        </w:rPr>
        <w:t xml:space="preserve">Değerlendirme ve yerleştirme</w:t>
      </w:r>
    </w:p>
    <w:p w:rsidR="00000000" w:rsidDel="00000000" w:rsidP="00000000" w:rsidRDefault="00000000" w:rsidRPr="00000000">
      <w:pPr>
        <w:pBdr/>
        <w:spacing w:before="36" w:line="276" w:lineRule="auto"/>
        <w:ind w:left="136" w:right="94" w:firstLine="707"/>
        <w:contextualSpacing w:val="0"/>
        <w:jc w:val="both"/>
        <w:rPr>
          <w:b w:val="1"/>
          <w:sz w:val="24"/>
          <w:szCs w:val="24"/>
        </w:rPr>
      </w:pPr>
      <w:r w:rsidDel="00000000" w:rsidR="00000000" w:rsidRPr="00000000">
        <w:rPr>
          <w:rtl w:val="0"/>
        </w:rPr>
      </w:r>
    </w:p>
    <w:p w:rsidR="00000000" w:rsidDel="00000000" w:rsidP="00000000" w:rsidRDefault="00000000" w:rsidRPr="00000000">
      <w:pPr>
        <w:pBdr/>
        <w:spacing w:before="36" w:line="276" w:lineRule="auto"/>
        <w:ind w:left="136" w:right="94" w:firstLine="707"/>
        <w:contextualSpacing w:val="0"/>
        <w:jc w:val="both"/>
        <w:rPr>
          <w:sz w:val="24"/>
          <w:szCs w:val="24"/>
        </w:rPr>
      </w:pPr>
      <w:r w:rsidDel="00000000" w:rsidR="00000000" w:rsidRPr="00000000">
        <w:rPr>
          <w:b w:val="1"/>
          <w:sz w:val="24"/>
          <w:szCs w:val="24"/>
          <w:rtl w:val="0"/>
        </w:rPr>
        <w:t xml:space="preserve">MADDE 8- </w:t>
      </w:r>
      <w:r w:rsidDel="00000000" w:rsidR="00000000" w:rsidRPr="00000000">
        <w:rPr>
          <w:sz w:val="24"/>
          <w:szCs w:val="24"/>
          <w:rtl w:val="0"/>
        </w:rPr>
        <w:t xml:space="preserve">(1) Bandırma Onyedi Eylül Üniversitesi Yurtdışından öğrenci kabul kontenjanına başvuran adayların değerlendirilmesi, kabulü ve yerleştirme işlemleri Rektör tarafından oluşturulan “Yurtdışından Öğrenci Kabulü, Değerlendirme ve Yerleştirme Komisyonu” tarafından yapılır.</w:t>
      </w:r>
    </w:p>
    <w:p w:rsidR="00000000" w:rsidDel="00000000" w:rsidP="00000000" w:rsidRDefault="00000000" w:rsidRPr="00000000">
      <w:pPr>
        <w:numPr>
          <w:ilvl w:val="0"/>
          <w:numId w:val="4"/>
        </w:numPr>
        <w:pBdr/>
        <w:tabs>
          <w:tab w:val="left" w:pos="1269"/>
        </w:tabs>
        <w:spacing w:before="1" w:lineRule="auto"/>
        <w:ind w:left="136" w:right="94" w:firstLine="708"/>
        <w:jc w:val="both"/>
        <w:rPr/>
      </w:pPr>
      <w:r w:rsidDel="00000000" w:rsidR="00000000" w:rsidRPr="00000000">
        <w:rPr>
          <w:sz w:val="24"/>
          <w:szCs w:val="24"/>
          <w:rtl w:val="0"/>
        </w:rPr>
        <w:t xml:space="preserve">Üniversitenin ilan edilmiş kontenjanlarına başvuran adayların; o kontenjan için belirlenen ülkelerin kendi ulusal sınavları, uluslararası sınavlar, Üniversitemiz tarafından yapılan sınav ve Türkiye'deki üniversiteler tarafından yapılan Yabancı Uyruklu Öğrenci Sınavlarından alınan puanlar Tablo-2 de ki hesaplama yöntemi ile en yüksek 100 (yüz) puan esas alınarak yüzlük sisteme çevrilir. Öğrencilerin bu şekilde hesaplanan puanları ve tercihleri dikkate alınıp değerlendirme yapılarak yerleştirme işlemi gerçekleştirilir. Eşitlik halinde yaşı küçük olan öğrenci, daha sonra ortaöğretimden yeni mezun olan öğrenci tercih edilir; en son eşitlik durumunda aday kura ile belirlenir.</w:t>
      </w:r>
      <w:r w:rsidDel="00000000" w:rsidR="00000000" w:rsidRPr="00000000">
        <w:rPr>
          <w:rtl w:val="0"/>
        </w:rPr>
      </w:r>
    </w:p>
    <w:p w:rsidR="00000000" w:rsidDel="00000000" w:rsidP="00000000" w:rsidRDefault="00000000" w:rsidRPr="00000000">
      <w:pPr>
        <w:numPr>
          <w:ilvl w:val="0"/>
          <w:numId w:val="4"/>
        </w:numPr>
        <w:pBdr/>
        <w:tabs>
          <w:tab w:val="left" w:pos="1320"/>
        </w:tabs>
        <w:spacing w:before="5" w:line="218" w:lineRule="auto"/>
        <w:ind w:left="136" w:right="94" w:firstLine="660"/>
        <w:jc w:val="both"/>
        <w:rPr/>
      </w:pPr>
      <w:r w:rsidDel="00000000" w:rsidR="00000000" w:rsidRPr="00000000">
        <w:rPr>
          <w:sz w:val="24"/>
          <w:szCs w:val="24"/>
          <w:rtl w:val="0"/>
        </w:rPr>
        <w:t xml:space="preserve">Özel yetenek sınavı ile öğrenci alan programlara başvuran adayların değerlendirilmesi ve yerleştirme işlemleri bu programların kendi esas ve usulleri gereğince yapılır.</w:t>
      </w:r>
      <w:r w:rsidDel="00000000" w:rsidR="00000000" w:rsidRPr="00000000">
        <w:rPr>
          <w:rtl w:val="0"/>
        </w:rPr>
      </w:r>
    </w:p>
    <w:p w:rsidR="00000000" w:rsidDel="00000000" w:rsidP="00000000" w:rsidRDefault="00000000" w:rsidRPr="00000000">
      <w:pPr>
        <w:numPr>
          <w:ilvl w:val="0"/>
          <w:numId w:val="4"/>
        </w:numPr>
        <w:pBdr/>
        <w:tabs>
          <w:tab w:val="left" w:pos="1320"/>
        </w:tabs>
        <w:spacing w:before="5" w:line="218" w:lineRule="auto"/>
        <w:ind w:left="136" w:right="94" w:firstLine="660"/>
        <w:jc w:val="both"/>
        <w:rPr/>
      </w:pPr>
      <w:r w:rsidDel="00000000" w:rsidR="00000000" w:rsidRPr="00000000">
        <w:rPr>
          <w:sz w:val="24"/>
          <w:szCs w:val="24"/>
          <w:rtl w:val="0"/>
        </w:rPr>
        <w:t xml:space="preserve">Başvuru koşullarını taşımadığı tespit edilen adayların başvuruları değerlendirilmeye alınmaz.</w:t>
      </w:r>
      <w:r w:rsidDel="00000000" w:rsidR="00000000" w:rsidRPr="00000000">
        <w:rPr>
          <w:rtl w:val="0"/>
        </w:rPr>
      </w:r>
    </w:p>
    <w:p w:rsidR="00000000" w:rsidDel="00000000" w:rsidP="00000000" w:rsidRDefault="00000000" w:rsidRPr="00000000">
      <w:pPr>
        <w:pBdr/>
        <w:spacing w:before="6" w:lineRule="auto"/>
        <w:ind w:right="94"/>
        <w:contextualSpacing w:val="0"/>
        <w:jc w:val="both"/>
        <w:rPr>
          <w:sz w:val="23"/>
          <w:szCs w:val="23"/>
        </w:rPr>
      </w:pPr>
      <w:r w:rsidDel="00000000" w:rsidR="00000000" w:rsidRPr="00000000">
        <w:rPr>
          <w:rtl w:val="0"/>
        </w:rPr>
      </w:r>
    </w:p>
    <w:p w:rsidR="00000000" w:rsidDel="00000000" w:rsidP="00000000" w:rsidRDefault="00000000" w:rsidRPr="00000000">
      <w:pPr>
        <w:pBdr/>
        <w:spacing w:line="274" w:lineRule="auto"/>
        <w:ind w:left="844" w:right="94" w:firstLine="0"/>
        <w:contextualSpacing w:val="0"/>
        <w:jc w:val="both"/>
        <w:rPr>
          <w:b w:val="1"/>
          <w:sz w:val="24"/>
          <w:szCs w:val="24"/>
        </w:rPr>
      </w:pPr>
      <w:r w:rsidDel="00000000" w:rsidR="00000000" w:rsidRPr="00000000">
        <w:rPr>
          <w:b w:val="1"/>
          <w:sz w:val="24"/>
          <w:szCs w:val="24"/>
          <w:rtl w:val="0"/>
        </w:rPr>
        <w:t xml:space="preserve">Ücret ve maddi güvence</w:t>
      </w:r>
    </w:p>
    <w:p w:rsidR="00000000" w:rsidDel="00000000" w:rsidP="00000000" w:rsidRDefault="00000000" w:rsidRPr="00000000">
      <w:pPr>
        <w:pBdr/>
        <w:ind w:left="136" w:right="94" w:firstLine="707"/>
        <w:contextualSpacing w:val="0"/>
        <w:jc w:val="both"/>
        <w:rPr>
          <w:sz w:val="24"/>
          <w:szCs w:val="24"/>
        </w:rPr>
      </w:pPr>
      <w:r w:rsidDel="00000000" w:rsidR="00000000" w:rsidRPr="00000000">
        <w:rPr>
          <w:b w:val="1"/>
          <w:sz w:val="24"/>
          <w:szCs w:val="24"/>
          <w:rtl w:val="0"/>
        </w:rPr>
        <w:t xml:space="preserve">MADDE 9- </w:t>
      </w:r>
      <w:r w:rsidDel="00000000" w:rsidR="00000000" w:rsidRPr="00000000">
        <w:rPr>
          <w:sz w:val="24"/>
          <w:szCs w:val="24"/>
          <w:rtl w:val="0"/>
        </w:rPr>
        <w:t xml:space="preserve">(1) Yurtdışından Kabul Edilecek Öğrencilerden alınacak öğrenci katkı payı veya öğrenim ücretinin Bakanlar Kurulu tarafından belirlenmesinden sonra asgari ve azami sınırlar içinde kalmak kaydıyla Üniversite Yönetim Kurulu kararı ile karara bağlanır.</w:t>
      </w:r>
    </w:p>
    <w:p w:rsidR="00000000" w:rsidDel="00000000" w:rsidP="00000000" w:rsidRDefault="00000000" w:rsidRPr="00000000">
      <w:pPr>
        <w:pBdr/>
        <w:ind w:left="136" w:right="94" w:firstLine="707"/>
        <w:contextualSpacing w:val="0"/>
        <w:jc w:val="both"/>
        <w:rPr>
          <w:sz w:val="24"/>
          <w:szCs w:val="24"/>
        </w:rPr>
      </w:pPr>
      <w:r w:rsidDel="00000000" w:rsidR="00000000" w:rsidRPr="00000000">
        <w:rPr>
          <w:rtl w:val="0"/>
        </w:rPr>
      </w:r>
    </w:p>
    <w:p w:rsidR="00000000" w:rsidDel="00000000" w:rsidP="00000000" w:rsidRDefault="00000000" w:rsidRPr="00000000">
      <w:pPr>
        <w:pBdr/>
        <w:ind w:left="136" w:right="94" w:firstLine="707"/>
        <w:contextualSpacing w:val="0"/>
        <w:jc w:val="both"/>
        <w:rPr>
          <w:sz w:val="24"/>
          <w:szCs w:val="24"/>
        </w:rPr>
      </w:pPr>
      <w:r w:rsidDel="00000000" w:rsidR="00000000" w:rsidRPr="00000000">
        <w:rPr>
          <w:sz w:val="24"/>
          <w:szCs w:val="24"/>
          <w:rtl w:val="0"/>
        </w:rPr>
        <w:t xml:space="preserve">(2) Ayrıca, yurt dışından gelecek öğrencilerin maddi imkânlarının Ülkemizde yükseköğrenimlerini sürdürmeye imkân sağlamasını temin etmek amacıyla, şart ve esasları Üniversitemiz Yönetim Kurulu tarafından belirlenecek maddi bir güvence miktarı ve/veya şekli belirlenerek bu miktarın Türkiye’de faaliyet gösteren bankaların Türkiye’de ki şubelerine yatırıldığına dair banka dekontu istenir.</w:t>
      </w:r>
    </w:p>
    <w:p w:rsidR="00000000" w:rsidDel="00000000" w:rsidP="00000000" w:rsidRDefault="00000000" w:rsidRPr="00000000">
      <w:pPr>
        <w:pBdr/>
        <w:spacing w:before="207" w:lineRule="auto"/>
        <w:ind w:left="844" w:right="94" w:firstLine="0"/>
        <w:contextualSpacing w:val="0"/>
        <w:jc w:val="both"/>
        <w:rPr>
          <w:b w:val="1"/>
          <w:sz w:val="24"/>
          <w:szCs w:val="24"/>
        </w:rPr>
      </w:pPr>
      <w:r w:rsidDel="00000000" w:rsidR="00000000" w:rsidRPr="00000000">
        <w:rPr>
          <w:b w:val="1"/>
          <w:sz w:val="24"/>
          <w:szCs w:val="24"/>
          <w:rtl w:val="0"/>
        </w:rPr>
        <w:t xml:space="preserve">Sonuçların açıklanması</w:t>
      </w:r>
    </w:p>
    <w:p w:rsidR="00000000" w:rsidDel="00000000" w:rsidP="00000000" w:rsidRDefault="00000000" w:rsidRPr="00000000">
      <w:pPr>
        <w:pBdr/>
        <w:spacing w:before="36" w:line="276" w:lineRule="auto"/>
        <w:ind w:left="136" w:right="94" w:firstLine="707"/>
        <w:contextualSpacing w:val="0"/>
        <w:jc w:val="both"/>
        <w:rPr>
          <w:sz w:val="24"/>
          <w:szCs w:val="24"/>
        </w:rPr>
      </w:pPr>
      <w:r w:rsidDel="00000000" w:rsidR="00000000" w:rsidRPr="00000000">
        <w:rPr>
          <w:b w:val="1"/>
          <w:sz w:val="24"/>
          <w:szCs w:val="24"/>
          <w:rtl w:val="0"/>
        </w:rPr>
        <w:t xml:space="preserve">MADDE 10 - </w:t>
      </w:r>
      <w:r w:rsidDel="00000000" w:rsidR="00000000" w:rsidRPr="00000000">
        <w:rPr>
          <w:sz w:val="24"/>
          <w:szCs w:val="24"/>
          <w:rtl w:val="0"/>
        </w:rPr>
        <w:t xml:space="preserve">(1)Yerleştirme sonuçları, Üniversitenin web sayfasında ilan edilir. Üniversiteye kayıt hakkı kazanan adaylara başkaca tebligat yapılmaz. Adayların talebi halinde Kabul Mektubu düzenlenir. </w:t>
      </w:r>
    </w:p>
    <w:p w:rsidR="00000000" w:rsidDel="00000000" w:rsidP="00000000" w:rsidRDefault="00000000" w:rsidRPr="00000000">
      <w:pPr>
        <w:pBdr/>
        <w:spacing w:before="3" w:lineRule="auto"/>
        <w:ind w:right="94"/>
        <w:contextualSpacing w:val="0"/>
        <w:jc w:val="both"/>
        <w:rPr>
          <w:sz w:val="28"/>
          <w:szCs w:val="28"/>
        </w:rPr>
      </w:pPr>
      <w:r w:rsidDel="00000000" w:rsidR="00000000" w:rsidRPr="00000000">
        <w:rPr>
          <w:rtl w:val="0"/>
        </w:rPr>
      </w:r>
    </w:p>
    <w:p w:rsidR="00000000" w:rsidDel="00000000" w:rsidP="00000000" w:rsidRDefault="00000000" w:rsidRPr="00000000">
      <w:pPr>
        <w:pBdr/>
        <w:ind w:left="844" w:right="94" w:firstLine="0"/>
        <w:contextualSpacing w:val="0"/>
        <w:jc w:val="both"/>
        <w:rPr>
          <w:b w:val="1"/>
          <w:sz w:val="24"/>
          <w:szCs w:val="24"/>
        </w:rPr>
      </w:pPr>
      <w:r w:rsidDel="00000000" w:rsidR="00000000" w:rsidRPr="00000000">
        <w:rPr>
          <w:b w:val="1"/>
          <w:sz w:val="24"/>
          <w:szCs w:val="24"/>
          <w:rtl w:val="0"/>
        </w:rPr>
        <w:t xml:space="preserve">Kayıt</w:t>
      </w:r>
    </w:p>
    <w:p w:rsidR="00000000" w:rsidDel="00000000" w:rsidP="00000000" w:rsidRDefault="00000000" w:rsidRPr="00000000">
      <w:pPr>
        <w:pBdr/>
        <w:spacing w:before="36" w:line="276" w:lineRule="auto"/>
        <w:ind w:left="136" w:right="94" w:firstLine="707"/>
        <w:contextualSpacing w:val="0"/>
        <w:jc w:val="both"/>
        <w:rPr>
          <w:sz w:val="24"/>
          <w:szCs w:val="24"/>
        </w:rPr>
      </w:pPr>
      <w:r w:rsidDel="00000000" w:rsidR="00000000" w:rsidRPr="00000000">
        <w:rPr>
          <w:b w:val="1"/>
          <w:sz w:val="24"/>
          <w:szCs w:val="24"/>
          <w:rtl w:val="0"/>
        </w:rPr>
        <w:t xml:space="preserve">MADDE 11- </w:t>
      </w:r>
      <w:r w:rsidDel="00000000" w:rsidR="00000000" w:rsidRPr="00000000">
        <w:rPr>
          <w:sz w:val="24"/>
          <w:szCs w:val="24"/>
          <w:rtl w:val="0"/>
        </w:rPr>
        <w:t xml:space="preserve">(1)Yapılan değerlendirme sonucu yerleştirilen ve kayıt hakkı kazanan adaylar, yapılacak ilan metnindeki esas ve usuller çerçevesinde üniversiteye kesin kaydını yaptırır. Kayıt için başvurunun öğrenim vizesi alınmış pasaport ile yapılması zorunludur. Kayıt olan öğrenciler ile ilgili bilgiler Yükseköğretim Kurulu Başkanlığına bildirilir.</w:t>
      </w:r>
    </w:p>
    <w:p w:rsidR="00000000" w:rsidDel="00000000" w:rsidP="00000000" w:rsidRDefault="00000000" w:rsidRPr="00000000">
      <w:pPr>
        <w:pBdr/>
        <w:spacing w:before="3" w:lineRule="auto"/>
        <w:ind w:right="94"/>
        <w:contextualSpacing w:val="0"/>
        <w:jc w:val="both"/>
        <w:rPr>
          <w:sz w:val="28"/>
          <w:szCs w:val="28"/>
        </w:rPr>
      </w:pPr>
      <w:r w:rsidDel="00000000" w:rsidR="00000000" w:rsidRPr="00000000">
        <w:rPr>
          <w:rtl w:val="0"/>
        </w:rPr>
      </w:r>
    </w:p>
    <w:p w:rsidR="00000000" w:rsidDel="00000000" w:rsidP="00000000" w:rsidRDefault="00000000" w:rsidRPr="00000000">
      <w:pPr>
        <w:pBdr/>
        <w:ind w:left="844" w:right="94" w:firstLine="0"/>
        <w:contextualSpacing w:val="0"/>
        <w:jc w:val="both"/>
        <w:rPr>
          <w:b w:val="1"/>
          <w:sz w:val="24"/>
          <w:szCs w:val="24"/>
        </w:rPr>
      </w:pPr>
      <w:r w:rsidDel="00000000" w:rsidR="00000000" w:rsidRPr="00000000">
        <w:rPr>
          <w:b w:val="1"/>
          <w:sz w:val="24"/>
          <w:szCs w:val="24"/>
          <w:rtl w:val="0"/>
        </w:rPr>
        <w:t xml:space="preserve">Eğitim ve öğretim dili</w:t>
      </w:r>
    </w:p>
    <w:p w:rsidR="00000000" w:rsidDel="00000000" w:rsidP="00000000" w:rsidRDefault="00000000" w:rsidRPr="00000000">
      <w:pPr>
        <w:pBdr/>
        <w:ind w:left="844" w:right="94" w:firstLine="0"/>
        <w:contextualSpacing w:val="0"/>
        <w:jc w:val="both"/>
        <w:rPr>
          <w:sz w:val="24"/>
          <w:szCs w:val="24"/>
        </w:rPr>
      </w:pPr>
      <w:r w:rsidDel="00000000" w:rsidR="00000000" w:rsidRPr="00000000">
        <w:rPr>
          <w:b w:val="1"/>
          <w:sz w:val="24"/>
          <w:szCs w:val="24"/>
          <w:rtl w:val="0"/>
        </w:rPr>
        <w:t xml:space="preserve">MADDE 12 </w:t>
      </w:r>
      <w:r w:rsidDel="00000000" w:rsidR="00000000" w:rsidRPr="00000000">
        <w:rPr>
          <w:sz w:val="24"/>
          <w:szCs w:val="24"/>
          <w:rtl w:val="0"/>
        </w:rPr>
        <w:t xml:space="preserve">- (1) Üniversitede eğitim ve öğretim dili Türkçe’dir. Zorunlu Yabancı Dil Hazırlık Sınıfı bulunan veya eğitiminde yabancı dil kullanılan programlara kayıt hakkı kazanmış olan öğrencilerin programın diline göre yabancı dil bilgilerinin seviyesi, yeterlilik ve düzey belirleme sınavıyla belirlenir.</w:t>
      </w:r>
    </w:p>
    <w:p w:rsidR="00000000" w:rsidDel="00000000" w:rsidP="00000000" w:rsidRDefault="00000000" w:rsidRPr="00000000">
      <w:pPr>
        <w:pBdr/>
        <w:ind w:left="844" w:right="94" w:firstLine="0"/>
        <w:contextualSpacing w:val="0"/>
        <w:jc w:val="both"/>
        <w:rPr>
          <w:sz w:val="24"/>
          <w:szCs w:val="24"/>
        </w:rPr>
      </w:pPr>
      <w:r w:rsidDel="00000000" w:rsidR="00000000" w:rsidRPr="00000000">
        <w:rPr>
          <w:rtl w:val="0"/>
        </w:rPr>
      </w:r>
    </w:p>
    <w:p w:rsidR="00000000" w:rsidDel="00000000" w:rsidP="00000000" w:rsidRDefault="00000000" w:rsidRPr="00000000">
      <w:pPr>
        <w:pBdr/>
        <w:ind w:left="844" w:right="94" w:firstLine="0"/>
        <w:contextualSpacing w:val="0"/>
        <w:jc w:val="both"/>
        <w:rPr>
          <w:sz w:val="24"/>
          <w:szCs w:val="24"/>
        </w:rPr>
      </w:pPr>
      <w:r w:rsidDel="00000000" w:rsidR="00000000" w:rsidRPr="00000000">
        <w:rPr>
          <w:rtl w:val="0"/>
        </w:rPr>
      </w:r>
    </w:p>
    <w:p w:rsidR="00000000" w:rsidDel="00000000" w:rsidP="00000000" w:rsidRDefault="00000000" w:rsidRPr="00000000">
      <w:pPr>
        <w:pBdr/>
        <w:ind w:left="844" w:right="94" w:firstLine="0"/>
        <w:contextualSpacing w:val="0"/>
        <w:jc w:val="both"/>
        <w:rPr>
          <w:sz w:val="24"/>
          <w:szCs w:val="24"/>
        </w:rPr>
      </w:pPr>
      <w:r w:rsidDel="00000000" w:rsidR="00000000" w:rsidRPr="00000000">
        <w:rPr>
          <w:rtl w:val="0"/>
        </w:rPr>
      </w:r>
    </w:p>
    <w:p w:rsidR="00000000" w:rsidDel="00000000" w:rsidP="00000000" w:rsidRDefault="00000000" w:rsidRPr="00000000">
      <w:pPr>
        <w:pBdr/>
        <w:ind w:left="844" w:right="94" w:firstLine="0"/>
        <w:contextualSpacing w:val="0"/>
        <w:jc w:val="both"/>
        <w:rPr>
          <w:sz w:val="24"/>
          <w:szCs w:val="24"/>
        </w:rPr>
      </w:pPr>
      <w:r w:rsidDel="00000000" w:rsidR="00000000" w:rsidRPr="00000000">
        <w:rPr>
          <w:rtl w:val="0"/>
        </w:rPr>
      </w:r>
    </w:p>
    <w:p w:rsidR="00000000" w:rsidDel="00000000" w:rsidP="00000000" w:rsidRDefault="00000000" w:rsidRPr="00000000">
      <w:pPr>
        <w:pBdr/>
        <w:ind w:left="844" w:right="94" w:firstLine="0"/>
        <w:contextualSpacing w:val="0"/>
        <w:jc w:val="both"/>
        <w:rPr>
          <w:sz w:val="24"/>
          <w:szCs w:val="24"/>
        </w:rPr>
      </w:pPr>
      <w:r w:rsidDel="00000000" w:rsidR="00000000" w:rsidRPr="00000000">
        <w:rPr>
          <w:rtl w:val="0"/>
        </w:rPr>
      </w:r>
    </w:p>
    <w:p w:rsidR="00000000" w:rsidDel="00000000" w:rsidP="00000000" w:rsidRDefault="00000000" w:rsidRPr="00000000">
      <w:pPr>
        <w:pBdr/>
        <w:tabs>
          <w:tab w:val="left" w:pos="993"/>
        </w:tabs>
        <w:spacing w:line="276" w:lineRule="auto"/>
        <w:ind w:firstLine="720"/>
        <w:contextualSpacing w:val="0"/>
        <w:jc w:val="both"/>
        <w:rPr>
          <w:b w:val="1"/>
          <w:sz w:val="24"/>
          <w:szCs w:val="24"/>
        </w:rPr>
      </w:pPr>
      <w:r w:rsidDel="00000000" w:rsidR="00000000" w:rsidRPr="00000000">
        <w:rPr>
          <w:b w:val="1"/>
          <w:sz w:val="24"/>
          <w:szCs w:val="24"/>
          <w:rtl w:val="0"/>
        </w:rPr>
        <w:t xml:space="preserve">Türkçe yeterlilik düzeyi</w:t>
      </w:r>
    </w:p>
    <w:p w:rsidR="00000000" w:rsidDel="00000000" w:rsidP="00000000" w:rsidRDefault="00000000" w:rsidRPr="00000000">
      <w:pPr>
        <w:pBdr/>
        <w:spacing w:before="36" w:line="276" w:lineRule="auto"/>
        <w:ind w:left="116" w:right="94" w:firstLine="707"/>
        <w:contextualSpacing w:val="0"/>
        <w:jc w:val="both"/>
        <w:rPr>
          <w:sz w:val="24"/>
          <w:szCs w:val="24"/>
        </w:rPr>
      </w:pPr>
      <w:r w:rsidDel="00000000" w:rsidR="00000000" w:rsidRPr="00000000">
        <w:rPr>
          <w:b w:val="1"/>
          <w:sz w:val="24"/>
          <w:szCs w:val="24"/>
          <w:rtl w:val="0"/>
        </w:rPr>
        <w:t xml:space="preserve">MADDE 13 </w:t>
      </w:r>
      <w:r w:rsidDel="00000000" w:rsidR="00000000" w:rsidRPr="00000000">
        <w:rPr>
          <w:sz w:val="24"/>
          <w:szCs w:val="24"/>
          <w:rtl w:val="0"/>
        </w:rPr>
        <w:t xml:space="preserve">– (1)Türkçe yeterlilik düzeyi değerlendirilmesi:</w:t>
      </w:r>
    </w:p>
    <w:p w:rsidR="00000000" w:rsidDel="00000000" w:rsidP="00000000" w:rsidRDefault="00000000" w:rsidRPr="00000000">
      <w:pPr>
        <w:numPr>
          <w:ilvl w:val="0"/>
          <w:numId w:val="2"/>
        </w:numPr>
        <w:pBdr/>
        <w:spacing w:after="0" w:before="0" w:line="276" w:lineRule="auto"/>
        <w:ind w:left="1800" w:right="94" w:hanging="360"/>
        <w:contextualSpacing w:val="1"/>
        <w:jc w:val="both"/>
        <w:rPr>
          <w:sz w:val="24"/>
          <w:szCs w:val="24"/>
        </w:rPr>
      </w:pPr>
      <w:r w:rsidDel="00000000" w:rsidR="00000000" w:rsidRPr="00000000">
        <w:rPr>
          <w:sz w:val="24"/>
          <w:szCs w:val="24"/>
          <w:rtl w:val="0"/>
        </w:rPr>
        <w:t xml:space="preserve">(C1 ve C2) Düzeyi: Türkçe düzeyi yeterlidir. Kayıt hakkı kazandığı programa kaydı yapılır.</w:t>
      </w:r>
    </w:p>
    <w:p w:rsidR="00000000" w:rsidDel="00000000" w:rsidP="00000000" w:rsidRDefault="00000000" w:rsidRPr="00000000">
      <w:pPr>
        <w:numPr>
          <w:ilvl w:val="0"/>
          <w:numId w:val="2"/>
        </w:numPr>
        <w:pBdr/>
        <w:spacing w:after="0" w:before="0" w:line="276" w:lineRule="auto"/>
        <w:ind w:left="1800" w:right="94" w:hanging="360"/>
        <w:contextualSpacing w:val="1"/>
        <w:jc w:val="both"/>
        <w:rPr>
          <w:sz w:val="24"/>
          <w:szCs w:val="24"/>
        </w:rPr>
      </w:pPr>
      <w:r w:rsidDel="00000000" w:rsidR="00000000" w:rsidRPr="00000000">
        <w:rPr>
          <w:sz w:val="24"/>
          <w:szCs w:val="24"/>
          <w:rtl w:val="0"/>
        </w:rPr>
        <w:t xml:space="preserve">(B1 ve B2) Düzeyi: Türkçe düzeyi yeterli değil, ancak geliştirilebilir. Türkçe kursu almak şartıyla kayıt hakkı kazandığı programa kaydı yapılır. Öğrenci en geç üçüncü eğitim ve öğretim yılının başına kadar Türkçe düzeyini (C1-C2) düzeyine yükselttiğini belgelemelidir. Bu süre sonunda Türkçesi hala (B1-B2) düzeyinde olanlar dil düzeyini (C1-C2) seviyesine çıkarıncaya kadar eğitim ve öğretimine devam edemezler.</w:t>
      </w:r>
    </w:p>
    <w:p w:rsidR="00000000" w:rsidDel="00000000" w:rsidP="00000000" w:rsidRDefault="00000000" w:rsidRPr="00000000">
      <w:pPr>
        <w:numPr>
          <w:ilvl w:val="0"/>
          <w:numId w:val="2"/>
        </w:numPr>
        <w:pBdr/>
        <w:spacing w:before="36" w:line="276" w:lineRule="auto"/>
        <w:ind w:left="1800" w:right="94" w:hanging="360"/>
        <w:jc w:val="both"/>
        <w:rPr>
          <w:sz w:val="24"/>
          <w:szCs w:val="24"/>
        </w:rPr>
      </w:pPr>
      <w:r w:rsidDel="00000000" w:rsidR="00000000" w:rsidRPr="00000000">
        <w:rPr>
          <w:sz w:val="24"/>
          <w:szCs w:val="24"/>
          <w:rtl w:val="0"/>
        </w:rPr>
        <w:t xml:space="preserve">(A1 ve A2 ) Düzeyi: Türkçe düzeyi yetersizdir. Türkçe kursu almalıdır.Bu durumda olanlar en geç üçüncü eğitim ve öğretim yılının başına kadar Türkçe düzeyini (C1-C2) düzeyine yükselttiğini belgelemelidir. Türkçe yeterlilik düzeyini, (C1-C2) düzeyine yükseltenlere bu fıkranın birinci bendi, (B1-B2) düzeyine yükseltenlere ikinci bendi hükmü uygulanır.</w:t>
      </w:r>
    </w:p>
    <w:p w:rsidR="00000000" w:rsidDel="00000000" w:rsidP="00000000" w:rsidRDefault="00000000" w:rsidRPr="00000000">
      <w:pPr>
        <w:pBdr/>
        <w:spacing w:before="36" w:line="276" w:lineRule="auto"/>
        <w:ind w:left="116" w:right="94" w:firstLine="707"/>
        <w:contextualSpacing w:val="0"/>
        <w:jc w:val="both"/>
        <w:rPr>
          <w:sz w:val="24"/>
          <w:szCs w:val="24"/>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b w:val="1"/>
        </w:rPr>
      </w:pPr>
      <w:r w:rsidDel="00000000" w:rsidR="00000000" w:rsidRPr="00000000">
        <w:rPr>
          <w:rtl w:val="0"/>
        </w:rPr>
      </w:r>
    </w:p>
    <w:p w:rsidR="00000000" w:rsidDel="00000000" w:rsidP="00000000" w:rsidRDefault="00000000" w:rsidRPr="00000000">
      <w:pPr>
        <w:widowControl w:val="1"/>
        <w:pBdr/>
        <w:spacing w:after="1" w:line="248.00000000000006" w:lineRule="auto"/>
        <w:ind w:left="1418" w:firstLine="0"/>
        <w:contextualSpacing w:val="0"/>
        <w:jc w:val="both"/>
        <w:rPr>
          <w:sz w:val="20"/>
          <w:szCs w:val="20"/>
        </w:rPr>
      </w:pPr>
      <w:r w:rsidDel="00000000" w:rsidR="00000000" w:rsidRPr="00000000">
        <w:rPr>
          <w:b w:val="1"/>
          <w:rtl w:val="0"/>
        </w:rPr>
        <w:t xml:space="preserve">Türkçe yeterlik düzeyleri aşağıdaki Tablo 3 de belirtilmiştir</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pPr>
        <w:pBdr/>
        <w:spacing w:line="259" w:lineRule="auto"/>
        <w:ind w:left="708" w:firstLine="0"/>
        <w:contextualSpacing w:val="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keepNext w:val="1"/>
        <w:pBdr/>
        <w:spacing w:after="200" w:lineRule="auto"/>
        <w:contextualSpacing w:val="0"/>
        <w:rPr>
          <w:i w:val="1"/>
          <w:color w:val="44546a"/>
          <w:sz w:val="18"/>
          <w:szCs w:val="18"/>
        </w:rPr>
      </w:pPr>
      <w:r w:rsidDel="00000000" w:rsidR="00000000" w:rsidRPr="00000000">
        <w:rPr>
          <w:rtl w:val="0"/>
        </w:rPr>
      </w:r>
      <w:bookmarkStart w:colFirst="0" w:colLast="0" w:name="26in1rg" w:id="12"/>
      <w:bookmarkEnd w:id="12"/>
      <w:r w:rsidDel="00000000" w:rsidR="00000000" w:rsidRPr="00000000">
        <w:rPr>
          <w:i w:val="1"/>
          <w:color w:val="44546a"/>
          <w:sz w:val="18"/>
          <w:szCs w:val="18"/>
          <w:rtl w:val="0"/>
        </w:rPr>
        <w:t xml:space="preserve">Tablo 3</w:t>
      </w:r>
    </w:p>
    <w:tbl>
      <w:tblPr>
        <w:tblStyle w:val="Table3"/>
        <w:bidiVisual w:val="0"/>
        <w:tblW w:w="8989.0" w:type="dxa"/>
        <w:jc w:val="left"/>
        <w:tblInd w:w="-115.0" w:type="dxa"/>
        <w:tblLayout w:type="fixed"/>
        <w:tblLook w:val="0400"/>
      </w:tblPr>
      <w:tblGrid>
        <w:gridCol w:w="2894"/>
        <w:gridCol w:w="1701"/>
        <w:gridCol w:w="4394"/>
        <w:tblGridChange w:id="0">
          <w:tblGrid>
            <w:gridCol w:w="2894"/>
            <w:gridCol w:w="1701"/>
            <w:gridCol w:w="4394"/>
          </w:tblGrid>
        </w:tblGridChange>
      </w:tblGrid>
      <w:tr>
        <w:trPr>
          <w:trHeight w:val="3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Türkçe Dil Yeterlilik Düzeyleri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Puan Aralıkları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Açıklamalar </w:t>
            </w:r>
          </w:p>
        </w:tc>
      </w:tr>
      <w:tr>
        <w:trPr>
          <w:trHeight w:val="2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C2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95-100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Türkçesi yeterli</w:t>
            </w:r>
          </w:p>
        </w:tc>
      </w:tr>
      <w:tr>
        <w:trPr>
          <w:trHeight w:val="3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C1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85-94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Türkçesi yeterli</w:t>
            </w:r>
          </w:p>
        </w:tc>
      </w:tr>
      <w:tr>
        <w:trPr>
          <w:trHeight w:val="3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B2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75-84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Türkçesi kısa zamanda yeterli duruma gelebilir</w:t>
            </w:r>
          </w:p>
          <w:p w:rsidR="00000000" w:rsidDel="00000000" w:rsidP="00000000" w:rsidRDefault="00000000" w:rsidRPr="00000000">
            <w:pPr>
              <w:pBdr/>
              <w:spacing w:line="259" w:lineRule="auto"/>
              <w:ind w:right="31"/>
              <w:contextualSpacing w:val="0"/>
              <w:rPr/>
            </w:pP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B1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60-74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Türkçesi kısa zamanda yeterli duruma gelebilir</w:t>
            </w:r>
          </w:p>
          <w:p w:rsidR="00000000" w:rsidDel="00000000" w:rsidP="00000000" w:rsidRDefault="00000000" w:rsidRPr="00000000">
            <w:pPr>
              <w:pBdr/>
              <w:spacing w:line="259" w:lineRule="auto"/>
              <w:contextualSpacing w:val="0"/>
              <w:rPr/>
            </w:pPr>
            <w:r w:rsidDel="00000000" w:rsidR="00000000" w:rsidRPr="00000000">
              <w:rPr>
                <w:rtl w:val="0"/>
              </w:rPr>
            </w:r>
          </w:p>
        </w:tc>
      </w:tr>
      <w:tr>
        <w:trPr>
          <w:trHeight w:val="5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A2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30-59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Türkçesi yetersiz</w:t>
            </w:r>
          </w:p>
        </w:tc>
      </w:tr>
      <w:tr>
        <w:trPr>
          <w:trHeight w:val="2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spacing w:line="259" w:lineRule="auto"/>
              <w:contextualSpacing w:val="0"/>
              <w:rPr/>
            </w:pPr>
            <w:r w:rsidDel="00000000" w:rsidR="00000000" w:rsidRPr="00000000">
              <w:rPr>
                <w:rtl w:val="0"/>
              </w:rPr>
              <w:t xml:space="preserve">40-49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pPr>
              <w:pBdr/>
              <w:spacing w:after="160" w:line="259" w:lineRule="auto"/>
              <w:contextualSpacing w:val="0"/>
              <w:rPr/>
            </w:pPr>
            <w:r w:rsidDel="00000000" w:rsidR="00000000" w:rsidRPr="00000000">
              <w:rPr>
                <w:rtl w:val="0"/>
              </w:rPr>
              <w:t xml:space="preserve">Türkçesi hiç yok</w:t>
            </w:r>
          </w:p>
        </w:tc>
      </w:tr>
    </w:tbl>
    <w:p w:rsidR="00000000" w:rsidDel="00000000" w:rsidP="00000000" w:rsidRDefault="00000000" w:rsidRPr="00000000">
      <w:pPr>
        <w:pBdr/>
        <w:spacing w:line="259" w:lineRule="auto"/>
        <w:ind w:left="708" w:firstLine="0"/>
        <w:contextualSpacing w:val="0"/>
        <w:rPr/>
      </w:pPr>
      <w:r w:rsidDel="00000000" w:rsidR="00000000" w:rsidRPr="00000000">
        <w:rPr>
          <w:rtl w:val="0"/>
        </w:rPr>
        <w:t xml:space="preserve"> </w:t>
      </w:r>
    </w:p>
    <w:p w:rsidR="00000000" w:rsidDel="00000000" w:rsidP="00000000" w:rsidRDefault="00000000" w:rsidRPr="00000000">
      <w:pPr>
        <w:pBdr/>
        <w:spacing w:line="259" w:lineRule="auto"/>
        <w:ind w:left="708" w:firstLine="0"/>
        <w:contextualSpacing w:val="0"/>
        <w:rPr/>
      </w:pPr>
      <w:r w:rsidDel="00000000" w:rsidR="00000000" w:rsidRPr="00000000">
        <w:rPr>
          <w:rtl w:val="0"/>
        </w:rPr>
      </w:r>
    </w:p>
    <w:p w:rsidR="00000000" w:rsidDel="00000000" w:rsidP="00000000" w:rsidRDefault="00000000" w:rsidRPr="00000000">
      <w:pPr>
        <w:pBdr/>
        <w:spacing w:before="36" w:line="276" w:lineRule="auto"/>
        <w:ind w:right="94" w:firstLine="720"/>
        <w:contextualSpacing w:val="0"/>
        <w:jc w:val="both"/>
        <w:rPr>
          <w:sz w:val="24"/>
          <w:szCs w:val="24"/>
        </w:rPr>
      </w:pPr>
      <w:r w:rsidDel="00000000" w:rsidR="00000000" w:rsidRPr="00000000">
        <w:rPr>
          <w:rtl w:val="0"/>
        </w:rPr>
      </w:r>
    </w:p>
    <w:p w:rsidR="00000000" w:rsidDel="00000000" w:rsidP="00000000" w:rsidRDefault="00000000" w:rsidRPr="00000000">
      <w:pPr>
        <w:pBdr/>
        <w:spacing w:before="36" w:line="276" w:lineRule="auto"/>
        <w:ind w:right="94" w:firstLine="720"/>
        <w:contextualSpacing w:val="0"/>
        <w:jc w:val="both"/>
        <w:rPr>
          <w:sz w:val="24"/>
          <w:szCs w:val="24"/>
        </w:rPr>
      </w:pPr>
      <w:r w:rsidDel="00000000" w:rsidR="00000000" w:rsidRPr="00000000">
        <w:rPr>
          <w:sz w:val="24"/>
          <w:szCs w:val="24"/>
          <w:rtl w:val="0"/>
        </w:rPr>
        <w:t xml:space="preserve">(2)</w:t>
        <w:tab/>
        <w:t xml:space="preserve">Eğitim dili Türkçe olan programlara kayıt olan öğrencilerin Üniversitelerin dil merkezleri </w:t>
      </w:r>
      <w:r w:rsidDel="00000000" w:rsidR="00000000" w:rsidRPr="00000000">
        <w:rPr>
          <w:color w:val="000000"/>
          <w:sz w:val="24"/>
          <w:szCs w:val="24"/>
          <w:highlight w:val="white"/>
          <w:rtl w:val="0"/>
        </w:rPr>
        <w:t xml:space="preserve">veya diğer Resmi  Kurumlar </w:t>
      </w:r>
      <w:r w:rsidDel="00000000" w:rsidR="00000000" w:rsidRPr="00000000">
        <w:rPr>
          <w:sz w:val="24"/>
          <w:szCs w:val="24"/>
          <w:rtl w:val="0"/>
        </w:rPr>
        <w:t xml:space="preserve">tarafından yapılan Türkçe sınavından başarılı olmaları gerekir. Başarılı olamayanlar üniversitelerin dil merkezleri veya diğer Resmi Kurumlar tarafından açılan en fazla bir yıl süreli Türkçe dil kursuna katılmak ve Türkçe sınavında Avrupa Birliği Dil Portfolyosu (Avrupa Dil Pasaportu) kriterlerine göre en az B1 seviyesinde puan alarak başarılı olmak zorundadırlar. Bir yıl sonunda başarılı olamayanlar 1  yıl daha izinli sayılacaklardır. </w:t>
      </w:r>
    </w:p>
    <w:p w:rsidR="00000000" w:rsidDel="00000000" w:rsidP="00000000" w:rsidRDefault="00000000" w:rsidRPr="00000000">
      <w:pPr>
        <w:pBdr/>
        <w:spacing w:before="36" w:line="276" w:lineRule="auto"/>
        <w:ind w:right="94" w:firstLine="720"/>
        <w:contextualSpacing w:val="0"/>
        <w:jc w:val="both"/>
        <w:rPr>
          <w:sz w:val="24"/>
          <w:szCs w:val="24"/>
        </w:rPr>
      </w:pPr>
      <w:r w:rsidDel="00000000" w:rsidR="00000000" w:rsidRPr="00000000">
        <w:rPr>
          <w:sz w:val="24"/>
          <w:szCs w:val="24"/>
          <w:rtl w:val="0"/>
        </w:rPr>
        <w:t xml:space="preserve">(3)</w:t>
        <w:tab/>
        <w:t xml:space="preserve">Verilen süre içerisinde Türkçesini en az C1 düzeyine getirmeyen öğrenciler, kayıtlı bulundukları yükseköğretim kurumundaki öğrenim haklarını kaybederler.</w:t>
      </w:r>
    </w:p>
    <w:p w:rsidR="00000000" w:rsidDel="00000000" w:rsidP="00000000" w:rsidRDefault="00000000" w:rsidRPr="00000000">
      <w:pPr>
        <w:pBdr/>
        <w:spacing w:before="57" w:lineRule="auto"/>
        <w:ind w:right="94"/>
        <w:contextualSpacing w:val="0"/>
        <w:jc w:val="left"/>
        <w:rPr>
          <w:b w:val="1"/>
          <w:sz w:val="24"/>
          <w:szCs w:val="24"/>
        </w:rPr>
      </w:pPr>
      <w:r w:rsidDel="00000000" w:rsidR="00000000" w:rsidRPr="00000000">
        <w:rPr>
          <w:rtl w:val="0"/>
        </w:rPr>
      </w:r>
    </w:p>
    <w:p w:rsidR="00000000" w:rsidDel="00000000" w:rsidP="00000000" w:rsidRDefault="00000000" w:rsidRPr="00000000">
      <w:pPr>
        <w:pBdr/>
        <w:spacing w:before="57" w:lineRule="auto"/>
        <w:ind w:right="94"/>
        <w:contextualSpacing w:val="0"/>
        <w:jc w:val="center"/>
        <w:rPr>
          <w:b w:val="1"/>
          <w:sz w:val="24"/>
          <w:szCs w:val="24"/>
        </w:rPr>
      </w:pPr>
      <w:r w:rsidDel="00000000" w:rsidR="00000000" w:rsidRPr="00000000">
        <w:rPr>
          <w:b w:val="1"/>
          <w:sz w:val="24"/>
          <w:szCs w:val="24"/>
          <w:rtl w:val="0"/>
        </w:rPr>
        <w:t xml:space="preserve">ÜÇÜNCÜ BÖLÜM</w:t>
      </w:r>
    </w:p>
    <w:p w:rsidR="00000000" w:rsidDel="00000000" w:rsidP="00000000" w:rsidRDefault="00000000" w:rsidRPr="00000000">
      <w:pPr>
        <w:pBdr/>
        <w:spacing w:before="41" w:lineRule="auto"/>
        <w:ind w:right="94"/>
        <w:contextualSpacing w:val="0"/>
        <w:jc w:val="center"/>
        <w:rPr>
          <w:b w:val="1"/>
          <w:sz w:val="24"/>
          <w:szCs w:val="24"/>
        </w:rPr>
      </w:pPr>
      <w:r w:rsidDel="00000000" w:rsidR="00000000" w:rsidRPr="00000000">
        <w:rPr>
          <w:b w:val="1"/>
          <w:sz w:val="24"/>
          <w:szCs w:val="24"/>
          <w:rtl w:val="0"/>
        </w:rPr>
        <w:t xml:space="preserve">Çeşitli ve Son Hükümler</w:t>
      </w:r>
    </w:p>
    <w:p w:rsidR="00000000" w:rsidDel="00000000" w:rsidP="00000000" w:rsidRDefault="00000000" w:rsidRPr="00000000">
      <w:pPr>
        <w:pBdr/>
        <w:spacing w:before="3" w:lineRule="auto"/>
        <w:ind w:right="94"/>
        <w:contextualSpacing w:val="0"/>
        <w:jc w:val="both"/>
        <w:rPr>
          <w:b w:val="1"/>
          <w:sz w:val="31"/>
          <w:szCs w:val="31"/>
        </w:rPr>
      </w:pPr>
      <w:r w:rsidDel="00000000" w:rsidR="00000000" w:rsidRPr="00000000">
        <w:rPr>
          <w:rtl w:val="0"/>
        </w:rPr>
      </w:r>
    </w:p>
    <w:p w:rsidR="00000000" w:rsidDel="00000000" w:rsidP="00000000" w:rsidRDefault="00000000" w:rsidRPr="00000000">
      <w:pPr>
        <w:pBdr/>
        <w:spacing w:before="1" w:lineRule="auto"/>
        <w:ind w:left="824" w:right="94" w:firstLine="0"/>
        <w:contextualSpacing w:val="0"/>
        <w:jc w:val="both"/>
        <w:rPr>
          <w:b w:val="1"/>
          <w:sz w:val="24"/>
          <w:szCs w:val="24"/>
        </w:rPr>
      </w:pPr>
      <w:r w:rsidDel="00000000" w:rsidR="00000000" w:rsidRPr="00000000">
        <w:rPr>
          <w:b w:val="1"/>
          <w:sz w:val="24"/>
          <w:szCs w:val="24"/>
          <w:rtl w:val="0"/>
        </w:rPr>
        <w:t xml:space="preserve">Genel hükümler</w:t>
      </w:r>
    </w:p>
    <w:p w:rsidR="00000000" w:rsidDel="00000000" w:rsidP="00000000" w:rsidRDefault="00000000" w:rsidRPr="00000000">
      <w:pPr>
        <w:pBdr/>
        <w:spacing w:before="36" w:line="276" w:lineRule="auto"/>
        <w:ind w:left="116" w:right="94" w:firstLine="707"/>
        <w:contextualSpacing w:val="0"/>
        <w:jc w:val="both"/>
        <w:rPr>
          <w:sz w:val="24"/>
          <w:szCs w:val="24"/>
        </w:rPr>
      </w:pPr>
      <w:r w:rsidDel="00000000" w:rsidR="00000000" w:rsidRPr="00000000">
        <w:rPr>
          <w:b w:val="1"/>
          <w:sz w:val="24"/>
          <w:szCs w:val="24"/>
          <w:rtl w:val="0"/>
        </w:rPr>
        <w:t xml:space="preserve">MADDE 14 - </w:t>
      </w:r>
      <w:r w:rsidDel="00000000" w:rsidR="00000000" w:rsidRPr="00000000">
        <w:rPr>
          <w:sz w:val="24"/>
          <w:szCs w:val="24"/>
          <w:rtl w:val="0"/>
        </w:rPr>
        <w:t xml:space="preserve">(1) Gerçeğe aykırı beyanda bulunan veya herhangi bir eylem veya işlemi ile idareyi yanılttığı tespit edilen adayların başvuruları reddedilir. Bu adayların kayıtları yapılmış ise iptal edilir.</w:t>
      </w:r>
    </w:p>
    <w:p w:rsidR="00000000" w:rsidDel="00000000" w:rsidP="00000000" w:rsidRDefault="00000000" w:rsidRPr="00000000">
      <w:pPr>
        <w:pBdr/>
        <w:spacing w:before="36" w:line="276" w:lineRule="auto"/>
        <w:ind w:left="116" w:right="94" w:firstLine="707"/>
        <w:contextualSpacing w:val="0"/>
        <w:jc w:val="both"/>
        <w:rPr>
          <w:b w:val="1"/>
          <w:sz w:val="24"/>
          <w:szCs w:val="24"/>
        </w:rPr>
      </w:pPr>
      <w:r w:rsidDel="00000000" w:rsidR="00000000" w:rsidRPr="00000000">
        <w:rPr>
          <w:b w:val="1"/>
          <w:sz w:val="24"/>
          <w:szCs w:val="24"/>
          <w:rtl w:val="0"/>
        </w:rPr>
        <w:t xml:space="preserve">Hüküm bulunmayan haller</w:t>
      </w:r>
    </w:p>
    <w:p w:rsidR="00000000" w:rsidDel="00000000" w:rsidP="00000000" w:rsidRDefault="00000000" w:rsidRPr="00000000">
      <w:pPr>
        <w:pBdr/>
        <w:spacing w:before="36" w:line="276" w:lineRule="auto"/>
        <w:ind w:left="116" w:right="94" w:firstLine="707"/>
        <w:contextualSpacing w:val="0"/>
        <w:jc w:val="both"/>
        <w:rPr>
          <w:sz w:val="24"/>
          <w:szCs w:val="24"/>
        </w:rPr>
      </w:pPr>
      <w:r w:rsidDel="00000000" w:rsidR="00000000" w:rsidRPr="00000000">
        <w:rPr>
          <w:b w:val="1"/>
          <w:sz w:val="24"/>
          <w:szCs w:val="24"/>
          <w:rtl w:val="0"/>
        </w:rPr>
        <w:t xml:space="preserve">MADDE 15 </w:t>
      </w:r>
      <w:r w:rsidDel="00000000" w:rsidR="00000000" w:rsidRPr="00000000">
        <w:rPr>
          <w:sz w:val="24"/>
          <w:szCs w:val="24"/>
          <w:rtl w:val="0"/>
        </w:rPr>
        <w:t xml:space="preserve">- (1) Bu yönergenin kapsamında olduğu halde, hakkında hüküm bulunmayan hususlarda Üniversite Senatosu; ilgili Kanun, Yönetmelik, Yükseköğretim Genel Kurul Kararları, Yükseköğretim Kurulu Yurtdışından Öğrenci Kabulüne İlişkin Esas ve Usuller ve bu Yönerge hükümlerine aykırı düşmemek kaydı ile gerekli düzenlemeler yapabilir. Ayrıca Üniversite Senatosu uygulamaya ilişkin düzenlemeler yapabilir.</w:t>
      </w:r>
    </w:p>
    <w:p w:rsidR="00000000" w:rsidDel="00000000" w:rsidP="00000000" w:rsidRDefault="00000000" w:rsidRPr="00000000">
      <w:pPr>
        <w:pBdr/>
        <w:spacing w:before="36" w:line="276" w:lineRule="auto"/>
        <w:ind w:left="116" w:right="94" w:firstLine="707"/>
        <w:contextualSpacing w:val="0"/>
        <w:jc w:val="both"/>
        <w:rPr>
          <w:sz w:val="28"/>
          <w:szCs w:val="28"/>
        </w:rPr>
      </w:pPr>
      <w:r w:rsidDel="00000000" w:rsidR="00000000" w:rsidRPr="00000000">
        <w:rPr>
          <w:rtl w:val="0"/>
        </w:rPr>
      </w:r>
    </w:p>
    <w:p w:rsidR="00000000" w:rsidDel="00000000" w:rsidP="00000000" w:rsidRDefault="00000000" w:rsidRPr="00000000">
      <w:pPr>
        <w:pBdr/>
        <w:spacing w:before="36" w:line="276" w:lineRule="auto"/>
        <w:ind w:left="116" w:right="94" w:firstLine="707"/>
        <w:contextualSpacing w:val="0"/>
        <w:jc w:val="both"/>
        <w:rPr>
          <w:sz w:val="28"/>
          <w:szCs w:val="28"/>
        </w:rPr>
      </w:pPr>
      <w:r w:rsidDel="00000000" w:rsidR="00000000" w:rsidRPr="00000000">
        <w:rPr>
          <w:rtl w:val="0"/>
        </w:rPr>
      </w:r>
    </w:p>
    <w:p w:rsidR="00000000" w:rsidDel="00000000" w:rsidP="00000000" w:rsidRDefault="00000000" w:rsidRPr="00000000">
      <w:pPr>
        <w:pBdr/>
        <w:ind w:left="824" w:right="94" w:firstLine="0"/>
        <w:contextualSpacing w:val="0"/>
        <w:jc w:val="both"/>
        <w:rPr>
          <w:b w:val="1"/>
          <w:sz w:val="24"/>
          <w:szCs w:val="24"/>
        </w:rPr>
      </w:pPr>
      <w:r w:rsidDel="00000000" w:rsidR="00000000" w:rsidRPr="00000000">
        <w:rPr>
          <w:b w:val="1"/>
          <w:sz w:val="24"/>
          <w:szCs w:val="24"/>
          <w:rtl w:val="0"/>
        </w:rPr>
        <w:t xml:space="preserve">Yürürlük</w:t>
      </w:r>
    </w:p>
    <w:p w:rsidR="00000000" w:rsidDel="00000000" w:rsidP="00000000" w:rsidRDefault="00000000" w:rsidRPr="00000000">
      <w:pPr>
        <w:pBdr/>
        <w:spacing w:before="36" w:line="276" w:lineRule="auto"/>
        <w:ind w:left="116" w:right="94" w:firstLine="707"/>
        <w:contextualSpacing w:val="0"/>
        <w:jc w:val="both"/>
        <w:rPr>
          <w:sz w:val="24"/>
          <w:szCs w:val="24"/>
        </w:rPr>
      </w:pPr>
      <w:r w:rsidDel="00000000" w:rsidR="00000000" w:rsidRPr="00000000">
        <w:rPr>
          <w:b w:val="1"/>
          <w:sz w:val="24"/>
          <w:szCs w:val="24"/>
          <w:rtl w:val="0"/>
        </w:rPr>
        <w:t xml:space="preserve">MADDE 16 - </w:t>
      </w:r>
      <w:r w:rsidDel="00000000" w:rsidR="00000000" w:rsidRPr="00000000">
        <w:rPr>
          <w:sz w:val="24"/>
          <w:szCs w:val="24"/>
          <w:rtl w:val="0"/>
        </w:rPr>
        <w:t xml:space="preserve">(1) Bu Yönerge, Bandırma Onyedi Eylül Üniversitesi Senatosunca kabul edildiği tarihte yürürlüğe girer.</w:t>
      </w:r>
    </w:p>
    <w:p w:rsidR="00000000" w:rsidDel="00000000" w:rsidP="00000000" w:rsidRDefault="00000000" w:rsidRPr="00000000">
      <w:pPr>
        <w:pBdr/>
        <w:spacing w:before="36" w:line="276" w:lineRule="auto"/>
        <w:ind w:left="116" w:right="94" w:firstLine="707"/>
        <w:contextualSpacing w:val="0"/>
        <w:jc w:val="both"/>
        <w:rPr>
          <w:sz w:val="24"/>
          <w:szCs w:val="24"/>
        </w:rPr>
      </w:pPr>
      <w:r w:rsidDel="00000000" w:rsidR="00000000" w:rsidRPr="00000000">
        <w:rPr>
          <w:rtl w:val="0"/>
        </w:rPr>
      </w:r>
    </w:p>
    <w:p w:rsidR="00000000" w:rsidDel="00000000" w:rsidP="00000000" w:rsidRDefault="00000000" w:rsidRPr="00000000">
      <w:pPr>
        <w:pBdr/>
        <w:spacing w:before="36" w:line="276" w:lineRule="auto"/>
        <w:ind w:left="116" w:right="94" w:firstLine="707"/>
        <w:contextualSpacing w:val="0"/>
        <w:jc w:val="both"/>
        <w:rPr>
          <w:b w:val="1"/>
          <w:sz w:val="24"/>
          <w:szCs w:val="24"/>
        </w:rPr>
      </w:pPr>
      <w:r w:rsidDel="00000000" w:rsidR="00000000" w:rsidRPr="00000000">
        <w:rPr>
          <w:b w:val="1"/>
          <w:sz w:val="24"/>
          <w:szCs w:val="24"/>
          <w:rtl w:val="0"/>
        </w:rPr>
        <w:t xml:space="preserve">Yürütme</w:t>
      </w:r>
    </w:p>
    <w:p w:rsidR="00000000" w:rsidDel="00000000" w:rsidP="00000000" w:rsidRDefault="00000000" w:rsidRPr="00000000">
      <w:pPr>
        <w:pBdr/>
        <w:spacing w:before="36" w:line="276" w:lineRule="auto"/>
        <w:ind w:left="116" w:right="94" w:firstLine="707"/>
        <w:contextualSpacing w:val="0"/>
        <w:jc w:val="both"/>
        <w:rPr>
          <w:sz w:val="24"/>
          <w:szCs w:val="24"/>
        </w:rPr>
      </w:pPr>
      <w:r w:rsidDel="00000000" w:rsidR="00000000" w:rsidRPr="00000000">
        <w:rPr>
          <w:b w:val="1"/>
          <w:sz w:val="24"/>
          <w:szCs w:val="24"/>
          <w:rtl w:val="0"/>
        </w:rPr>
        <w:t xml:space="preserve">MADDE 17</w:t>
      </w:r>
      <w:r w:rsidDel="00000000" w:rsidR="00000000" w:rsidRPr="00000000">
        <w:rPr>
          <w:sz w:val="24"/>
          <w:szCs w:val="24"/>
          <w:rtl w:val="0"/>
        </w:rPr>
        <w:t xml:space="preserve"> - (1) Bu Yönerge hükümlerini Bandırma Onyedi Eylül Üniversitesi Rektörü yürütür</w:t>
      </w:r>
    </w:p>
    <w:p w:rsidR="00000000" w:rsidDel="00000000" w:rsidP="00000000" w:rsidRDefault="00000000" w:rsidRPr="00000000">
      <w:pPr>
        <w:pBdr/>
        <w:spacing w:before="36" w:line="276" w:lineRule="auto"/>
        <w:ind w:left="116" w:right="94" w:firstLine="707"/>
        <w:contextualSpacing w:val="0"/>
        <w:jc w:val="both"/>
        <w:rPr>
          <w:sz w:val="24"/>
          <w:szCs w:val="24"/>
        </w:rPr>
      </w:pPr>
      <w:r w:rsidDel="00000000" w:rsidR="00000000" w:rsidRPr="00000000">
        <w:rPr>
          <w:rtl w:val="0"/>
        </w:rPr>
      </w:r>
    </w:p>
    <w:p w:rsidR="00000000" w:rsidDel="00000000" w:rsidP="00000000" w:rsidRDefault="00000000" w:rsidRPr="00000000">
      <w:pPr>
        <w:pBdr/>
        <w:spacing w:before="36" w:line="276" w:lineRule="auto"/>
        <w:ind w:left="116" w:right="94" w:firstLine="707"/>
        <w:contextualSpacing w:val="0"/>
        <w:jc w:val="both"/>
        <w:rPr>
          <w:sz w:val="24"/>
          <w:szCs w:val="24"/>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b w:val="1"/>
          <w:sz w:val="24"/>
          <w:szCs w:val="24"/>
          <w:rtl w:val="0"/>
        </w:rPr>
        <w:t xml:space="preserve">BANDIRMA ONYEDİ EYLÜL ÜNİVERSİTESİ TARAFINDAN KABUL EDİLEN ULUSAL VE ULUSLARARASI SINAV TÜRLERİ</w:t>
      </w: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                                                                                                                                                                EK-1                                    </w:t>
      </w:r>
    </w:p>
    <w:p w:rsidR="00000000" w:rsidDel="00000000" w:rsidP="00000000" w:rsidRDefault="00000000" w:rsidRPr="00000000">
      <w:pPr>
        <w:keepNext w:val="1"/>
        <w:pBdr/>
        <w:spacing w:after="200" w:lineRule="auto"/>
        <w:contextualSpacing w:val="0"/>
        <w:rPr>
          <w:i w:val="1"/>
          <w:color w:val="44546a"/>
          <w:sz w:val="18"/>
          <w:szCs w:val="18"/>
        </w:rPr>
      </w:pPr>
      <w:r w:rsidDel="00000000" w:rsidR="00000000" w:rsidRPr="00000000">
        <w:rPr>
          <w:rtl w:val="0"/>
        </w:rPr>
      </w:r>
      <w:bookmarkStart w:colFirst="0" w:colLast="0" w:name="lnxbz9" w:id="13"/>
      <w:bookmarkEnd w:id="13"/>
      <w:r w:rsidDel="00000000" w:rsidR="00000000" w:rsidRPr="00000000">
        <w:rPr>
          <w:i w:val="1"/>
          <w:color w:val="44546a"/>
          <w:sz w:val="18"/>
          <w:szCs w:val="18"/>
          <w:rtl w:val="0"/>
        </w:rPr>
        <w:t xml:space="preserve">Tablo 4</w:t>
      </w:r>
    </w:p>
    <w:tbl>
      <w:tblPr>
        <w:tblStyle w:val="Table4"/>
        <w:bidiVisual w:val="0"/>
        <w:tblW w:w="10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5"/>
        <w:gridCol w:w="2551"/>
        <w:gridCol w:w="1701"/>
        <w:gridCol w:w="1843"/>
        <w:gridCol w:w="1197"/>
        <w:gridCol w:w="929"/>
        <w:gridCol w:w="851"/>
        <w:tblGridChange w:id="0">
          <w:tblGrid>
            <w:gridCol w:w="1675"/>
            <w:gridCol w:w="2551"/>
            <w:gridCol w:w="1701"/>
            <w:gridCol w:w="1843"/>
            <w:gridCol w:w="1197"/>
            <w:gridCol w:w="929"/>
            <w:gridCol w:w="851"/>
          </w:tblGrid>
        </w:tblGridChange>
      </w:tblGrid>
      <w:tr>
        <w:trPr>
          <w:trHeight w:val="520" w:hRule="atLeast"/>
        </w:trPr>
        <w:tc>
          <w:tcPr>
            <w:vMerge w:val="restart"/>
          </w:tcPr>
          <w:p w:rsidR="00000000" w:rsidDel="00000000" w:rsidP="00000000" w:rsidRDefault="00000000" w:rsidRPr="00000000">
            <w:pPr>
              <w:pBdr/>
              <w:contextualSpacing w:val="0"/>
              <w:rPr>
                <w:b w:val="1"/>
                <w:sz w:val="20"/>
                <w:szCs w:val="20"/>
              </w:rPr>
            </w:pPr>
            <w:r w:rsidDel="00000000" w:rsidR="00000000" w:rsidRPr="00000000">
              <w:rPr>
                <w:b w:val="1"/>
                <w:sz w:val="20"/>
                <w:szCs w:val="20"/>
                <w:rtl w:val="0"/>
              </w:rPr>
              <w:t xml:space="preserve">ÜLKE ADI</w:t>
            </w:r>
          </w:p>
        </w:tc>
        <w:tc>
          <w:tcPr>
            <w:vMerge w:val="restart"/>
          </w:tcPr>
          <w:p w:rsidR="00000000" w:rsidDel="00000000" w:rsidP="00000000" w:rsidRDefault="00000000" w:rsidRPr="00000000">
            <w:pPr>
              <w:pBdr/>
              <w:contextualSpacing w:val="0"/>
              <w:rPr>
                <w:b w:val="1"/>
                <w:sz w:val="20"/>
                <w:szCs w:val="20"/>
              </w:rPr>
            </w:pPr>
            <w:r w:rsidDel="00000000" w:rsidR="00000000" w:rsidRPr="00000000">
              <w:rPr>
                <w:b w:val="1"/>
                <w:sz w:val="20"/>
                <w:szCs w:val="20"/>
                <w:rtl w:val="0"/>
              </w:rPr>
              <w:t xml:space="preserve">SINAVIN ADI</w:t>
            </w:r>
          </w:p>
        </w:tc>
        <w:tc>
          <w:tcPr>
            <w:gridSpan w:val="2"/>
          </w:tcPr>
          <w:p w:rsidR="00000000" w:rsidDel="00000000" w:rsidP="00000000" w:rsidRDefault="00000000" w:rsidRPr="00000000">
            <w:pPr>
              <w:pBdr/>
              <w:contextualSpacing w:val="0"/>
              <w:rPr>
                <w:b w:val="1"/>
                <w:sz w:val="20"/>
                <w:szCs w:val="20"/>
              </w:rPr>
            </w:pPr>
            <w:r w:rsidDel="00000000" w:rsidR="00000000" w:rsidRPr="00000000">
              <w:rPr>
                <w:b w:val="1"/>
                <w:sz w:val="20"/>
                <w:szCs w:val="20"/>
                <w:rtl w:val="0"/>
              </w:rPr>
              <w:t xml:space="preserve">AÇIKLAMA</w:t>
            </w:r>
          </w:p>
        </w:tc>
        <w:tc>
          <w:tcPr>
            <w:gridSpan w:val="2"/>
          </w:tcPr>
          <w:p w:rsidR="00000000" w:rsidDel="00000000" w:rsidP="00000000" w:rsidRDefault="00000000" w:rsidRPr="00000000">
            <w:pPr>
              <w:pBdr/>
              <w:contextualSpacing w:val="0"/>
              <w:rPr>
                <w:b w:val="1"/>
                <w:sz w:val="20"/>
                <w:szCs w:val="20"/>
              </w:rPr>
            </w:pPr>
            <w:r w:rsidDel="00000000" w:rsidR="00000000" w:rsidRPr="00000000">
              <w:rPr>
                <w:b w:val="1"/>
                <w:sz w:val="20"/>
                <w:szCs w:val="20"/>
                <w:rtl w:val="0"/>
              </w:rPr>
              <w:t xml:space="preserve">KABUL EDİLEN PUAN</w:t>
            </w:r>
          </w:p>
        </w:tc>
        <w:tc>
          <w:tcPr/>
          <w:p w:rsidR="00000000" w:rsidDel="00000000" w:rsidP="00000000" w:rsidRDefault="00000000" w:rsidRPr="00000000">
            <w:pPr>
              <w:pBdr/>
              <w:contextualSpacing w:val="0"/>
              <w:rPr>
                <w:b w:val="1"/>
                <w:sz w:val="20"/>
                <w:szCs w:val="20"/>
              </w:rPr>
            </w:pPr>
            <w:r w:rsidDel="00000000" w:rsidR="00000000" w:rsidRPr="00000000">
              <w:rPr>
                <w:b w:val="1"/>
                <w:sz w:val="20"/>
                <w:szCs w:val="20"/>
                <w:rtl w:val="0"/>
              </w:rPr>
              <w:t xml:space="preserve">GEÇERLİLİK SÜRESİ</w:t>
            </w:r>
          </w:p>
        </w:tc>
      </w:tr>
      <w:tr>
        <w:trPr>
          <w:trHeight w:val="540" w:hRule="atLeast"/>
        </w:trPr>
        <w:tc>
          <w:tcPr>
            <w:vMerge w:val="continue"/>
          </w:tcPr>
          <w:p w:rsidR="00000000" w:rsidDel="00000000" w:rsidP="00000000" w:rsidRDefault="00000000" w:rsidRPr="00000000">
            <w:pPr>
              <w:keepNext w:val="0"/>
              <w:keepLines w:val="0"/>
              <w:widowControl w:val="0"/>
              <w:pBdr/>
              <w:spacing w:after="0" w:before="0" w:line="276" w:lineRule="auto"/>
              <w:ind w:left="0" w:right="0" w:firstLine="0"/>
              <w:contextualSpacing w:val="0"/>
              <w:jc w:val="left"/>
              <w:rPr>
                <w:b w:val="1"/>
                <w:sz w:val="20"/>
                <w:szCs w:val="20"/>
              </w:rPr>
            </w:pPr>
            <w:r w:rsidDel="00000000" w:rsidR="00000000" w:rsidRPr="00000000">
              <w:rPr>
                <w:rtl w:val="0"/>
              </w:rPr>
            </w:r>
          </w:p>
        </w:tc>
        <w:tc>
          <w:tcPr>
            <w:vMerge w:val="continue"/>
          </w:tcPr>
          <w:p w:rsidR="00000000" w:rsidDel="00000000" w:rsidP="00000000" w:rsidRDefault="00000000" w:rsidRPr="00000000">
            <w:pPr>
              <w:widowControl w:val="0"/>
              <w:pBdr/>
              <w:spacing w:line="276"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pBdr/>
              <w:spacing w:line="276" w:lineRule="auto"/>
              <w:contextualSpacing w:val="0"/>
              <w:rPr>
                <w:b w:val="1"/>
                <w:sz w:val="20"/>
                <w:szCs w:val="20"/>
              </w:rPr>
            </w:pPr>
            <w:r w:rsidDel="00000000" w:rsidR="00000000" w:rsidRPr="00000000">
              <w:rPr>
                <w:rtl w:val="0"/>
              </w:rPr>
            </w:r>
          </w:p>
        </w:tc>
        <w:tc>
          <w:tcPr>
            <w:gridSpan w:val="2"/>
          </w:tcPr>
          <w:p w:rsidR="00000000" w:rsidDel="00000000" w:rsidP="00000000" w:rsidRDefault="00000000" w:rsidRPr="00000000">
            <w:pPr>
              <w:pBdr/>
              <w:contextualSpacing w:val="0"/>
              <w:rPr>
                <w:b w:val="1"/>
                <w:sz w:val="20"/>
                <w:szCs w:val="20"/>
              </w:rPr>
            </w:pPr>
            <w:r w:rsidDel="00000000" w:rsidR="00000000" w:rsidRPr="00000000">
              <w:rPr>
                <w:rtl w:val="0"/>
              </w:rPr>
            </w:r>
          </w:p>
          <w:p w:rsidR="00000000" w:rsidDel="00000000" w:rsidP="00000000" w:rsidRDefault="00000000" w:rsidRPr="00000000">
            <w:pPr>
              <w:pBdr/>
              <w:contextualSpacing w:val="0"/>
              <w:rPr>
                <w:b w:val="1"/>
                <w:sz w:val="20"/>
                <w:szCs w:val="20"/>
              </w:rPr>
            </w:pPr>
            <w:r w:rsidDel="00000000" w:rsidR="00000000" w:rsidRPr="00000000">
              <w:rPr>
                <w:rtl w:val="0"/>
              </w:rPr>
            </w:r>
          </w:p>
          <w:p w:rsidR="00000000" w:rsidDel="00000000" w:rsidP="00000000" w:rsidRDefault="00000000" w:rsidRPr="00000000">
            <w:pPr>
              <w:pBdr/>
              <w:contextualSpacing w:val="0"/>
              <w:rPr>
                <w:b w:val="1"/>
                <w:sz w:val="20"/>
                <w:szCs w:val="20"/>
              </w:rPr>
            </w:pPr>
            <w:r w:rsidDel="00000000" w:rsidR="00000000" w:rsidRPr="00000000">
              <w:rPr>
                <w:rtl w:val="0"/>
              </w:rPr>
            </w:r>
          </w:p>
        </w:tc>
        <w:tc>
          <w:tcPr/>
          <w:p w:rsidR="00000000" w:rsidDel="00000000" w:rsidP="00000000" w:rsidRDefault="00000000" w:rsidRPr="00000000">
            <w:pPr>
              <w:pBdr/>
              <w:contextualSpacing w:val="0"/>
              <w:rPr>
                <w:b w:val="1"/>
                <w:sz w:val="20"/>
                <w:szCs w:val="20"/>
              </w:rPr>
            </w:pPr>
            <w:r w:rsidDel="00000000" w:rsidR="00000000" w:rsidRPr="00000000">
              <w:rPr>
                <w:b w:val="1"/>
                <w:sz w:val="20"/>
                <w:szCs w:val="20"/>
                <w:rtl w:val="0"/>
              </w:rPr>
              <w:t xml:space="preserve">En Düşük</w:t>
            </w:r>
          </w:p>
        </w:tc>
        <w:tc>
          <w:tcPr/>
          <w:p w:rsidR="00000000" w:rsidDel="00000000" w:rsidP="00000000" w:rsidRDefault="00000000" w:rsidRPr="00000000">
            <w:pPr>
              <w:pBdr/>
              <w:contextualSpacing w:val="0"/>
              <w:rPr>
                <w:b w:val="1"/>
                <w:sz w:val="20"/>
                <w:szCs w:val="20"/>
              </w:rPr>
            </w:pPr>
            <w:r w:rsidDel="00000000" w:rsidR="00000000" w:rsidRPr="00000000">
              <w:rPr>
                <w:b w:val="1"/>
                <w:sz w:val="20"/>
                <w:szCs w:val="20"/>
                <w:rtl w:val="0"/>
              </w:rPr>
              <w:t xml:space="preserve">En yüksek</w:t>
            </w:r>
          </w:p>
        </w:tc>
        <w:tc>
          <w:tcPr/>
          <w:p w:rsidR="00000000" w:rsidDel="00000000" w:rsidP="00000000" w:rsidRDefault="00000000" w:rsidRPr="00000000">
            <w:pPr>
              <w:pBdr/>
              <w:contextualSpacing w:val="0"/>
              <w:rPr>
                <w:b w:val="1"/>
                <w:sz w:val="20"/>
                <w:szCs w:val="20"/>
              </w:rPr>
            </w:pPr>
            <w:r w:rsidDel="00000000" w:rsidR="00000000" w:rsidRPr="00000000">
              <w:rPr>
                <w:rtl w:val="0"/>
              </w:rPr>
            </w:r>
          </w:p>
        </w:tc>
      </w:tr>
      <w:tr>
        <w:trPr>
          <w:trHeight w:val="220" w:hRule="atLeast"/>
        </w:trPr>
        <w:tc>
          <w:tcPr>
            <w:vMerge w:val="restart"/>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TÜRKİYE </w:t>
            </w:r>
          </w:p>
        </w:tc>
        <w:tc>
          <w:tcPr>
            <w:vMerge w:val="restart"/>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ÖSYS, YGS</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ÖSYM tarafından yapılan</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Önlisans programları için</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160</w:t>
            </w:r>
          </w:p>
        </w:tc>
        <w:tc>
          <w:tcPr>
            <w:vMerge w:val="restart"/>
          </w:tcPr>
          <w:p w:rsidR="00000000" w:rsidDel="00000000" w:rsidP="00000000" w:rsidRDefault="00000000" w:rsidRPr="00000000">
            <w:pPr>
              <w:pBdr/>
              <w:contextualSpacing w:val="0"/>
              <w:jc w:val="center"/>
              <w:rPr>
                <w:sz w:val="20"/>
                <w:szCs w:val="20"/>
              </w:rPr>
            </w:pPr>
            <w:r w:rsidDel="00000000" w:rsidR="00000000" w:rsidRPr="00000000">
              <w:rPr>
                <w:rtl w:val="0"/>
              </w:rPr>
            </w:r>
          </w:p>
          <w:p w:rsidR="00000000" w:rsidDel="00000000" w:rsidP="00000000" w:rsidRDefault="00000000" w:rsidRPr="00000000">
            <w:pPr>
              <w:pBdr/>
              <w:contextualSpacing w:val="0"/>
              <w:jc w:val="center"/>
              <w:rPr>
                <w:sz w:val="20"/>
                <w:szCs w:val="20"/>
              </w:rPr>
            </w:pPr>
            <w:r w:rsidDel="00000000" w:rsidR="00000000" w:rsidRPr="00000000">
              <w:rPr>
                <w:rtl w:val="0"/>
              </w:rPr>
            </w:r>
          </w:p>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500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 yıl</w:t>
            </w:r>
          </w:p>
        </w:tc>
      </w:tr>
      <w:tr>
        <w:trPr>
          <w:trHeight w:val="260" w:hRule="atLeast"/>
        </w:trPr>
        <w:tc>
          <w:tcPr>
            <w:vMerge w:val="continue"/>
          </w:tcPr>
          <w:p w:rsidR="00000000" w:rsidDel="00000000" w:rsidP="00000000" w:rsidRDefault="00000000" w:rsidRPr="00000000">
            <w:pPr>
              <w:keepNext w:val="0"/>
              <w:keepLines w:val="0"/>
              <w:widowControl w:val="0"/>
              <w:pBdr/>
              <w:spacing w:after="0" w:before="0" w:line="276" w:lineRule="auto"/>
              <w:ind w:left="0" w:right="0" w:firstLine="0"/>
              <w:contextualSpacing w:val="0"/>
              <w:jc w:val="left"/>
              <w:rPr>
                <w:sz w:val="20"/>
                <w:szCs w:val="20"/>
              </w:rPr>
            </w:pPr>
            <w:r w:rsidDel="00000000" w:rsidR="00000000" w:rsidRPr="00000000">
              <w:rPr>
                <w:rtl w:val="0"/>
              </w:rPr>
            </w:r>
          </w:p>
        </w:tc>
        <w:tc>
          <w:tcPr>
            <w:vMerge w:val="continue"/>
          </w:tcPr>
          <w:p w:rsidR="00000000" w:rsidDel="00000000" w:rsidP="00000000" w:rsidRDefault="00000000" w:rsidRPr="00000000">
            <w:pPr>
              <w:widowControl w:val="0"/>
              <w:pBdr/>
              <w:spacing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pBd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Lisans programları için</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180</w:t>
            </w:r>
          </w:p>
        </w:tc>
        <w:tc>
          <w:tcPr>
            <w:vMerge w:val="continue"/>
          </w:tcPr>
          <w:p w:rsidR="00000000" w:rsidDel="00000000" w:rsidP="00000000" w:rsidRDefault="00000000" w:rsidRPr="00000000">
            <w:pPr>
              <w:widowControl w:val="0"/>
              <w:pBd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jc w:val="center"/>
              <w:rPr>
                <w:sz w:val="20"/>
                <w:szCs w:val="20"/>
              </w:rPr>
            </w:pPr>
            <w:r w:rsidDel="00000000" w:rsidR="00000000" w:rsidRPr="00000000">
              <w:rPr>
                <w:rtl w:val="0"/>
              </w:rPr>
            </w:r>
          </w:p>
          <w:p w:rsidR="00000000" w:rsidDel="00000000" w:rsidP="00000000" w:rsidRDefault="00000000" w:rsidRPr="00000000">
            <w:pPr>
              <w:pBdr/>
              <w:contextualSpacing w:val="0"/>
              <w:jc w:val="center"/>
              <w:rPr>
                <w:sz w:val="20"/>
                <w:szCs w:val="20"/>
              </w:rPr>
            </w:pPr>
            <w:r w:rsidDel="00000000" w:rsidR="00000000" w:rsidRPr="00000000">
              <w:rPr>
                <w:rtl w:val="0"/>
              </w:rPr>
            </w:r>
          </w:p>
        </w:tc>
      </w:tr>
      <w:tr>
        <w:trPr>
          <w:trHeight w:val="5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ABD</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SAT1</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1000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1600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64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ABD</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ACT (American College Test)</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br w:type="textWrapping"/>
              <w:t xml:space="preserve">Üniversite Giriş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Matematik ve Fen alanlarında toplam</w:t>
            </w:r>
          </w:p>
          <w:p w:rsidR="00000000" w:rsidDel="00000000" w:rsidP="00000000" w:rsidRDefault="00000000" w:rsidRPr="00000000">
            <w:pPr>
              <w:pBdr/>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21</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36</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6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KKTC</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GCE AL (General Certificate Education )</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En az 2 dersten A Sertifikası alan</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600" w:hRule="atLeast"/>
        </w:trPr>
        <w:tc>
          <w:tcPr/>
          <w:p w:rsidR="00000000" w:rsidDel="00000000" w:rsidP="00000000" w:rsidRDefault="00000000" w:rsidRPr="00000000">
            <w:pPr>
              <w:pBdr/>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IB ( Uluslararası Bakalorya )</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Başvuracağı Bölüme Göre</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28</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42</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84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ALMANYA</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ABITUR (Alman Bakaloryası )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En fazla 4 puan</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32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FRANSA</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Fransız Bakalorya</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p w:rsidR="00000000" w:rsidDel="00000000" w:rsidP="00000000" w:rsidRDefault="00000000" w:rsidRPr="00000000">
            <w:pPr>
              <w:pBdr/>
              <w:contextualSpacing w:val="0"/>
              <w:jc w:val="center"/>
              <w:rPr>
                <w:sz w:val="20"/>
                <w:szCs w:val="20"/>
              </w:rPr>
            </w:pPr>
            <w:r w:rsidDel="00000000" w:rsidR="00000000" w:rsidRPr="00000000">
              <w:rPr>
                <w:rtl w:val="0"/>
              </w:rPr>
            </w:r>
          </w:p>
        </w:tc>
      </w:tr>
      <w:tr>
        <w:trPr>
          <w:trHeight w:val="5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ÜRDÜN</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FİLİSTİN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TAWJİHİ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Fen dalında (scientific stream tüm derslerden alınan sınav sonucunun 80/100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80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100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580" w:hRule="atLeast"/>
        </w:trPr>
        <w:tc>
          <w:tcPr/>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LÜBNAN</w:t>
            </w:r>
          </w:p>
          <w:p w:rsidR="00000000" w:rsidDel="00000000" w:rsidP="00000000" w:rsidRDefault="00000000" w:rsidRPr="00000000">
            <w:pPr>
              <w:pBdr/>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Baccalaureat Libanais</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Fen dalında (scientific stream) diploma notu</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5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ÇİN HALK CUMHURİYETİ</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GAOKAO</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Başvurulan bölümün puan türünde</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480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750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2yıl</w:t>
            </w:r>
          </w:p>
        </w:tc>
      </w:tr>
      <w:tr>
        <w:trPr>
          <w:trHeight w:val="30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AZERBAYCAN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TQDK</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250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750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5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ENDONEZYA</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UAN veya UN ( Ujian Akhir National)</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60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100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580" w:hRule="atLeast"/>
        </w:trPr>
        <w:tc>
          <w:tcPr/>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KENYA</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Certificate of Secondary Education</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45</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79</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5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BATI AFRİKA</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WAEC</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En fazla 4 dersten C</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5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KAZAKİSTAN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Kazakistan Ulusal Üniversite Testi</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90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120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280" w:hRule="atLeast"/>
        </w:trPr>
        <w:tc>
          <w:tcPr>
            <w:vMerge w:val="restart"/>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LİBYA</w:t>
            </w:r>
          </w:p>
        </w:tc>
        <w:tc>
          <w:tcPr>
            <w:vMerge w:val="restart"/>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Libya Bakaloryası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Fen Dalında</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190</w:t>
            </w:r>
          </w:p>
        </w:tc>
        <w:tc>
          <w:tcPr>
            <w:vMerge w:val="restart"/>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240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280" w:hRule="atLeast"/>
        </w:trPr>
        <w:tc>
          <w:tcPr>
            <w:vMerge w:val="continue"/>
          </w:tcPr>
          <w:p w:rsidR="00000000" w:rsidDel="00000000" w:rsidP="00000000" w:rsidRDefault="00000000" w:rsidRPr="00000000">
            <w:pPr>
              <w:keepNext w:val="0"/>
              <w:keepLines w:val="0"/>
              <w:widowControl w:val="0"/>
              <w:pBdr/>
              <w:spacing w:after="0" w:before="0" w:line="276" w:lineRule="auto"/>
              <w:ind w:left="0" w:right="0" w:firstLine="0"/>
              <w:contextualSpacing w:val="0"/>
              <w:jc w:val="left"/>
              <w:rPr>
                <w:sz w:val="20"/>
                <w:szCs w:val="20"/>
              </w:rPr>
            </w:pPr>
            <w:r w:rsidDel="00000000" w:rsidR="00000000" w:rsidRPr="00000000">
              <w:rPr>
                <w:rtl w:val="0"/>
              </w:rPr>
            </w:r>
          </w:p>
        </w:tc>
        <w:tc>
          <w:tcPr>
            <w:vMerge w:val="continue"/>
          </w:tcPr>
          <w:p w:rsidR="00000000" w:rsidDel="00000000" w:rsidP="00000000" w:rsidRDefault="00000000" w:rsidRPr="00000000">
            <w:pPr>
              <w:widowControl w:val="0"/>
              <w:pBdr/>
              <w:spacing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pBd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Sosyal dalda  </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185</w:t>
            </w:r>
          </w:p>
        </w:tc>
        <w:tc>
          <w:tcPr>
            <w:vMerge w:val="continue"/>
          </w:tcPr>
          <w:p w:rsidR="00000000" w:rsidDel="00000000" w:rsidP="00000000" w:rsidRDefault="00000000" w:rsidRPr="00000000">
            <w:pPr>
              <w:widowControl w:val="0"/>
              <w:pBd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jc w:val="center"/>
              <w:rPr>
                <w:sz w:val="20"/>
                <w:szCs w:val="20"/>
              </w:rPr>
            </w:pPr>
            <w:r w:rsidDel="00000000" w:rsidR="00000000" w:rsidRPr="00000000">
              <w:rPr>
                <w:rtl w:val="0"/>
              </w:rPr>
            </w:r>
          </w:p>
          <w:p w:rsidR="00000000" w:rsidDel="00000000" w:rsidP="00000000" w:rsidRDefault="00000000" w:rsidRPr="00000000">
            <w:pPr>
              <w:pBdr/>
              <w:contextualSpacing w:val="0"/>
              <w:jc w:val="center"/>
              <w:rPr>
                <w:sz w:val="20"/>
                <w:szCs w:val="20"/>
              </w:rPr>
            </w:pPr>
            <w:r w:rsidDel="00000000" w:rsidR="00000000" w:rsidRPr="00000000">
              <w:rPr>
                <w:rtl w:val="0"/>
              </w:rPr>
            </w:r>
          </w:p>
        </w:tc>
      </w:tr>
      <w:tr>
        <w:trPr>
          <w:trHeight w:val="2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AFGANİSTAN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KONKUR Sınavı</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250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350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2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BULGARİSTAN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Bulgaristan’da yapılan Darzhaven Zrelosren Izpit-Bulgarian Matura</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2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GÜRCİSTAN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Sashualo Skolis Atestati/Attestat o Srednem Obrazovanii (Gürcistan)</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2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KIRGIZİSTAN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KIRGIZİSTAN National Scholarship Test</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150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250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2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MOĞOLİSTAN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Moğolistan Konkurs General State Sınavı / Moğolistan Ulusal Sınavı</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650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800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2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YUNANİSTAN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Yunanistan Apolytirion of Lykeo ( Secondary School Leaving Certificate )</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Bitirme Sertifikası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13</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84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TÜRKMENİSTAN</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Türkmenistan Attestat o Sredbem Obrazovanii</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Lise Diploma Notu</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Süresiz</w:t>
            </w:r>
          </w:p>
        </w:tc>
      </w:tr>
      <w:tr>
        <w:trPr>
          <w:trHeight w:val="280" w:hRule="atLeast"/>
        </w:trPr>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UKRAYNA</w:t>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Ukrainian External Independet Test</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Üniversite Giriş Sınavı</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150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200</w:t>
            </w:r>
          </w:p>
        </w:tc>
        <w:tc>
          <w:tcPr/>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2 yıl</w:t>
            </w:r>
          </w:p>
        </w:tc>
      </w:tr>
      <w:tr>
        <w:trPr>
          <w:trHeight w:val="280" w:hRule="atLeast"/>
        </w:trPr>
        <w:tc>
          <w:tcPr/>
          <w:p w:rsidR="00000000" w:rsidDel="00000000" w:rsidP="00000000" w:rsidRDefault="00000000" w:rsidRPr="00000000">
            <w:pPr>
              <w:pBdr/>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TÜBİTAK’ın tanıdığı ve katıldığı Uluslararası Bilim Olimpiyatları</w:t>
            </w:r>
          </w:p>
        </w:tc>
        <w:tc>
          <w:tcPr>
            <w:gridSpan w:val="2"/>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TÜBİTAK’ın tanıdığı ve katıldığı Uluslararası Bilim Olimpiyatlarında Altın, Gümüş, Bronz madalyaya sahip olanlar ( bu adaylardan taban puan şartı aranmaz, yerleştirmede öncelik tanınır)</w:t>
            </w:r>
          </w:p>
        </w:tc>
        <w:tc>
          <w:tcPr/>
          <w:p w:rsidR="00000000" w:rsidDel="00000000" w:rsidP="00000000" w:rsidRDefault="00000000" w:rsidRPr="00000000">
            <w:pPr>
              <w:pBdr/>
              <w:contextualSpacing w:val="0"/>
              <w:jc w:val="center"/>
              <w:rPr>
                <w:sz w:val="20"/>
                <w:szCs w:val="20"/>
              </w:rPr>
            </w:pPr>
            <w:r w:rsidDel="00000000" w:rsidR="00000000" w:rsidRPr="00000000">
              <w:rPr>
                <w:rtl w:val="0"/>
              </w:rPr>
            </w:r>
          </w:p>
        </w:tc>
        <w:tc>
          <w:tcPr/>
          <w:p w:rsidR="00000000" w:rsidDel="00000000" w:rsidP="00000000" w:rsidRDefault="00000000" w:rsidRPr="00000000">
            <w:pPr>
              <w:pBdr/>
              <w:contextualSpacing w:val="0"/>
              <w:jc w:val="center"/>
              <w:rPr>
                <w:sz w:val="20"/>
                <w:szCs w:val="20"/>
              </w:rPr>
            </w:pPr>
            <w:r w:rsidDel="00000000" w:rsidR="00000000" w:rsidRPr="00000000">
              <w:rPr>
                <w:rtl w:val="0"/>
              </w:rPr>
            </w:r>
          </w:p>
        </w:tc>
        <w:tc>
          <w:tcPr/>
          <w:p w:rsidR="00000000" w:rsidDel="00000000" w:rsidP="00000000" w:rsidRDefault="00000000" w:rsidRPr="00000000">
            <w:pPr>
              <w:pBdr/>
              <w:contextualSpacing w:val="0"/>
              <w:jc w:val="center"/>
              <w:rPr>
                <w:sz w:val="20"/>
                <w:szCs w:val="20"/>
              </w:rPr>
            </w:pPr>
            <w:r w:rsidDel="00000000" w:rsidR="00000000" w:rsidRPr="00000000">
              <w:rPr>
                <w:rtl w:val="0"/>
              </w:rPr>
            </w:r>
          </w:p>
        </w:tc>
      </w:tr>
    </w:tbl>
    <w:p w:rsidR="00000000" w:rsidDel="00000000" w:rsidP="00000000" w:rsidRDefault="00000000" w:rsidRPr="00000000">
      <w:pPr>
        <w:pBdr/>
        <w:spacing w:before="36" w:line="276" w:lineRule="auto"/>
        <w:ind w:right="94"/>
        <w:contextualSpacing w:val="0"/>
        <w:jc w:val="both"/>
        <w:rPr>
          <w:sz w:val="24"/>
          <w:szCs w:val="24"/>
        </w:rPr>
      </w:pPr>
      <w:bookmarkStart w:colFirst="0" w:colLast="0" w:name="_35nkun2" w:id="14"/>
      <w:bookmarkEnd w:id="14"/>
      <w:r w:rsidDel="00000000" w:rsidR="00000000" w:rsidRPr="00000000">
        <w:rPr>
          <w:rtl w:val="0"/>
        </w:rPr>
      </w:r>
    </w:p>
    <w:sectPr>
      <w:footerReference r:id="rId5" w:type="default"/>
      <w:pgSz w:h="16840" w:w="1191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spacing w:after="2371" w:line="14" w:lineRule="auto"/>
      <w:contextualSpacing w:val="0"/>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
      <w:numFmt w:val="decimal"/>
      <w:lvlText w:val="(%1)"/>
      <w:lvlJc w:val="left"/>
      <w:pPr>
        <w:ind w:left="116" w:firstLine="88.99999999999999"/>
      </w:pPr>
      <w:rPr>
        <w:rFonts w:ascii="Times New Roman" w:cs="Times New Roman" w:eastAsia="Times New Roman" w:hAnsi="Times New Roman"/>
        <w:sz w:val="24"/>
        <w:szCs w:val="24"/>
      </w:rPr>
    </w:lvl>
    <w:lvl w:ilvl="1">
      <w:start w:val="1"/>
      <w:numFmt w:val="bullet"/>
      <w:lvlText w:val="•"/>
      <w:lvlJc w:val="left"/>
      <w:pPr>
        <w:ind w:left="1052" w:firstLine="3833"/>
      </w:pPr>
      <w:rPr>
        <w:rFonts w:ascii="Arial" w:cs="Arial" w:eastAsia="Arial" w:hAnsi="Arial"/>
      </w:rPr>
    </w:lvl>
    <w:lvl w:ilvl="2">
      <w:start w:val="1"/>
      <w:numFmt w:val="bullet"/>
      <w:lvlText w:val="•"/>
      <w:lvlJc w:val="left"/>
      <w:pPr>
        <w:ind w:left="1985" w:firstLine="7565"/>
      </w:pPr>
      <w:rPr>
        <w:rFonts w:ascii="Arial" w:cs="Arial" w:eastAsia="Arial" w:hAnsi="Arial"/>
      </w:rPr>
    </w:lvl>
    <w:lvl w:ilvl="3">
      <w:start w:val="1"/>
      <w:numFmt w:val="bullet"/>
      <w:lvlText w:val="•"/>
      <w:lvlJc w:val="left"/>
      <w:pPr>
        <w:ind w:left="2917" w:firstLine="11293"/>
      </w:pPr>
      <w:rPr>
        <w:rFonts w:ascii="Arial" w:cs="Arial" w:eastAsia="Arial" w:hAnsi="Arial"/>
      </w:rPr>
    </w:lvl>
    <w:lvl w:ilvl="4">
      <w:start w:val="1"/>
      <w:numFmt w:val="bullet"/>
      <w:lvlText w:val="•"/>
      <w:lvlJc w:val="left"/>
      <w:pPr>
        <w:ind w:left="3850" w:firstLine="15025"/>
      </w:pPr>
      <w:rPr>
        <w:rFonts w:ascii="Arial" w:cs="Arial" w:eastAsia="Arial" w:hAnsi="Arial"/>
      </w:rPr>
    </w:lvl>
    <w:lvl w:ilvl="5">
      <w:start w:val="1"/>
      <w:numFmt w:val="bullet"/>
      <w:lvlText w:val="•"/>
      <w:lvlJc w:val="left"/>
      <w:pPr>
        <w:ind w:left="4783" w:firstLine="18757"/>
      </w:pPr>
      <w:rPr>
        <w:rFonts w:ascii="Arial" w:cs="Arial" w:eastAsia="Arial" w:hAnsi="Arial"/>
      </w:rPr>
    </w:lvl>
    <w:lvl w:ilvl="6">
      <w:start w:val="1"/>
      <w:numFmt w:val="bullet"/>
      <w:lvlText w:val="•"/>
      <w:lvlJc w:val="left"/>
      <w:pPr>
        <w:ind w:left="5715" w:firstLine="22485"/>
      </w:pPr>
      <w:rPr>
        <w:rFonts w:ascii="Arial" w:cs="Arial" w:eastAsia="Arial" w:hAnsi="Arial"/>
      </w:rPr>
    </w:lvl>
    <w:lvl w:ilvl="7">
      <w:start w:val="1"/>
      <w:numFmt w:val="bullet"/>
      <w:lvlText w:val="•"/>
      <w:lvlJc w:val="left"/>
      <w:pPr>
        <w:ind w:left="6648" w:firstLine="26217"/>
      </w:pPr>
      <w:rPr>
        <w:rFonts w:ascii="Arial" w:cs="Arial" w:eastAsia="Arial" w:hAnsi="Arial"/>
      </w:rPr>
    </w:lvl>
    <w:lvl w:ilvl="8">
      <w:start w:val="1"/>
      <w:numFmt w:val="bullet"/>
      <w:lvlText w:val="•"/>
      <w:lvlJc w:val="left"/>
      <w:pPr>
        <w:ind w:left="7581" w:firstLine="29949"/>
      </w:pPr>
      <w:rPr>
        <w:rFonts w:ascii="Arial" w:cs="Arial" w:eastAsia="Arial" w:hAnsi="Arial"/>
      </w:rPr>
    </w:lvl>
  </w:abstractNum>
  <w:abstractNum w:abstractNumId="2">
    <w:lvl w:ilvl="0">
      <w:start w:val="1"/>
      <w:numFmt w:val="lowerLetter"/>
      <w:lvlText w:val="%1)"/>
      <w:lvlJc w:val="left"/>
      <w:pPr>
        <w:ind w:left="1800" w:firstLine="3240"/>
      </w:pPr>
      <w:rPr>
        <w:rFonts w:ascii="Times New Roman" w:cs="Times New Roman" w:eastAsia="Times New Roman" w:hAnsi="Times New Roman"/>
      </w:rPr>
    </w:lvl>
    <w:lvl w:ilvl="1">
      <w:start w:val="1"/>
      <w:numFmt w:val="decimal"/>
      <w:lvlText w:val="%2."/>
      <w:lvlJc w:val="left"/>
      <w:pPr>
        <w:ind w:left="2520" w:firstLine="4680"/>
      </w:pPr>
      <w:rPr/>
    </w:lvl>
    <w:lvl w:ilvl="2">
      <w:start w:val="1"/>
      <w:numFmt w:val="decimal"/>
      <w:lvlText w:val="%3."/>
      <w:lvlJc w:val="left"/>
      <w:pPr>
        <w:ind w:left="3240" w:firstLine="6120"/>
      </w:pPr>
      <w:rPr/>
    </w:lvl>
    <w:lvl w:ilvl="3">
      <w:start w:val="1"/>
      <w:numFmt w:val="decimal"/>
      <w:lvlText w:val="%4."/>
      <w:lvlJc w:val="left"/>
      <w:pPr>
        <w:ind w:left="3960" w:firstLine="7560"/>
      </w:pPr>
      <w:rPr/>
    </w:lvl>
    <w:lvl w:ilvl="4">
      <w:start w:val="1"/>
      <w:numFmt w:val="decimal"/>
      <w:lvlText w:val="%5."/>
      <w:lvlJc w:val="left"/>
      <w:pPr>
        <w:ind w:left="4680" w:firstLine="9000"/>
      </w:pPr>
      <w:rPr/>
    </w:lvl>
    <w:lvl w:ilvl="5">
      <w:start w:val="1"/>
      <w:numFmt w:val="decimal"/>
      <w:lvlText w:val="%6."/>
      <w:lvlJc w:val="left"/>
      <w:pPr>
        <w:ind w:left="5400" w:firstLine="10440"/>
      </w:pPr>
      <w:rPr/>
    </w:lvl>
    <w:lvl w:ilvl="6">
      <w:start w:val="1"/>
      <w:numFmt w:val="decimal"/>
      <w:lvlText w:val="%7."/>
      <w:lvlJc w:val="left"/>
      <w:pPr>
        <w:ind w:left="6120" w:firstLine="11880"/>
      </w:pPr>
      <w:rPr/>
    </w:lvl>
    <w:lvl w:ilvl="7">
      <w:start w:val="1"/>
      <w:numFmt w:val="decimal"/>
      <w:lvlText w:val="%8."/>
      <w:lvlJc w:val="left"/>
      <w:pPr>
        <w:ind w:left="6840" w:firstLine="13320"/>
      </w:pPr>
      <w:rPr/>
    </w:lvl>
    <w:lvl w:ilvl="8">
      <w:start w:val="1"/>
      <w:numFmt w:val="decimal"/>
      <w:lvlText w:val="%9."/>
      <w:lvlJc w:val="left"/>
      <w:pPr>
        <w:ind w:left="7560" w:firstLine="14760"/>
      </w:pPr>
      <w:rPr/>
    </w:lvl>
  </w:abstractNum>
  <w:abstractNum w:abstractNumId="3">
    <w:lvl w:ilvl="0">
      <w:start w:val="1"/>
      <w:numFmt w:val="lowerLetter"/>
      <w:lvlText w:val="%1)"/>
      <w:lvlJc w:val="left"/>
      <w:pPr>
        <w:ind w:left="116" w:firstLine="199"/>
      </w:pPr>
      <w:rPr>
        <w:b w:val="1"/>
        <w:sz w:val="24"/>
        <w:szCs w:val="24"/>
      </w:rPr>
    </w:lvl>
    <w:lvl w:ilvl="1">
      <w:start w:val="1"/>
      <w:numFmt w:val="bullet"/>
      <w:lvlText w:val="•"/>
      <w:lvlJc w:val="left"/>
      <w:pPr>
        <w:ind w:left="1052" w:firstLine="3944"/>
      </w:pPr>
      <w:rPr>
        <w:rFonts w:ascii="Arial" w:cs="Arial" w:eastAsia="Arial" w:hAnsi="Arial"/>
      </w:rPr>
    </w:lvl>
    <w:lvl w:ilvl="2">
      <w:start w:val="1"/>
      <w:numFmt w:val="bullet"/>
      <w:lvlText w:val="•"/>
      <w:lvlJc w:val="left"/>
      <w:pPr>
        <w:ind w:left="1985" w:firstLine="7676"/>
      </w:pPr>
      <w:rPr>
        <w:rFonts w:ascii="Arial" w:cs="Arial" w:eastAsia="Arial" w:hAnsi="Arial"/>
      </w:rPr>
    </w:lvl>
    <w:lvl w:ilvl="3">
      <w:start w:val="1"/>
      <w:numFmt w:val="bullet"/>
      <w:lvlText w:val="•"/>
      <w:lvlJc w:val="left"/>
      <w:pPr>
        <w:ind w:left="2917" w:firstLine="11404"/>
      </w:pPr>
      <w:rPr>
        <w:rFonts w:ascii="Arial" w:cs="Arial" w:eastAsia="Arial" w:hAnsi="Arial"/>
      </w:rPr>
    </w:lvl>
    <w:lvl w:ilvl="4">
      <w:start w:val="1"/>
      <w:numFmt w:val="bullet"/>
      <w:lvlText w:val="•"/>
      <w:lvlJc w:val="left"/>
      <w:pPr>
        <w:ind w:left="3850" w:firstLine="15136"/>
      </w:pPr>
      <w:rPr>
        <w:rFonts w:ascii="Arial" w:cs="Arial" w:eastAsia="Arial" w:hAnsi="Arial"/>
      </w:rPr>
    </w:lvl>
    <w:lvl w:ilvl="5">
      <w:start w:val="1"/>
      <w:numFmt w:val="bullet"/>
      <w:lvlText w:val="•"/>
      <w:lvlJc w:val="left"/>
      <w:pPr>
        <w:ind w:left="4783" w:firstLine="18868"/>
      </w:pPr>
      <w:rPr>
        <w:rFonts w:ascii="Arial" w:cs="Arial" w:eastAsia="Arial" w:hAnsi="Arial"/>
      </w:rPr>
    </w:lvl>
    <w:lvl w:ilvl="6">
      <w:start w:val="1"/>
      <w:numFmt w:val="bullet"/>
      <w:lvlText w:val="•"/>
      <w:lvlJc w:val="left"/>
      <w:pPr>
        <w:ind w:left="5715" w:firstLine="22596"/>
      </w:pPr>
      <w:rPr>
        <w:rFonts w:ascii="Arial" w:cs="Arial" w:eastAsia="Arial" w:hAnsi="Arial"/>
      </w:rPr>
    </w:lvl>
    <w:lvl w:ilvl="7">
      <w:start w:val="1"/>
      <w:numFmt w:val="bullet"/>
      <w:lvlText w:val="•"/>
      <w:lvlJc w:val="left"/>
      <w:pPr>
        <w:ind w:left="6648" w:firstLine="26327"/>
      </w:pPr>
      <w:rPr>
        <w:rFonts w:ascii="Arial" w:cs="Arial" w:eastAsia="Arial" w:hAnsi="Arial"/>
      </w:rPr>
    </w:lvl>
    <w:lvl w:ilvl="8">
      <w:start w:val="1"/>
      <w:numFmt w:val="bullet"/>
      <w:lvlText w:val="•"/>
      <w:lvlJc w:val="left"/>
      <w:pPr>
        <w:ind w:left="7581" w:firstLine="30060"/>
      </w:pPr>
      <w:rPr>
        <w:rFonts w:ascii="Arial" w:cs="Arial" w:eastAsia="Arial" w:hAnsi="Arial"/>
      </w:rPr>
    </w:lvl>
  </w:abstractNum>
  <w:abstractNum w:abstractNumId="4">
    <w:lvl w:ilvl="0">
      <w:start w:val="2"/>
      <w:numFmt w:val="decimal"/>
      <w:lvlText w:val="(%1)"/>
      <w:lvlJc w:val="left"/>
      <w:pPr>
        <w:ind w:left="136" w:firstLine="119"/>
      </w:pPr>
      <w:rPr>
        <w:rFonts w:ascii="Times New Roman" w:cs="Times New Roman" w:eastAsia="Times New Roman" w:hAnsi="Times New Roman"/>
        <w:sz w:val="24"/>
        <w:szCs w:val="24"/>
      </w:rPr>
    </w:lvl>
    <w:lvl w:ilvl="1">
      <w:start w:val="1"/>
      <w:numFmt w:val="bullet"/>
      <w:lvlText w:val="•"/>
      <w:lvlJc w:val="left"/>
      <w:pPr>
        <w:ind w:left="1074" w:firstLine="3871"/>
      </w:pPr>
      <w:rPr>
        <w:rFonts w:ascii="Arial" w:cs="Arial" w:eastAsia="Arial" w:hAnsi="Arial"/>
      </w:rPr>
    </w:lvl>
    <w:lvl w:ilvl="2">
      <w:start w:val="1"/>
      <w:numFmt w:val="bullet"/>
      <w:lvlText w:val="•"/>
      <w:lvlJc w:val="left"/>
      <w:pPr>
        <w:ind w:left="2009" w:firstLine="7611"/>
      </w:pPr>
      <w:rPr>
        <w:rFonts w:ascii="Arial" w:cs="Arial" w:eastAsia="Arial" w:hAnsi="Arial"/>
      </w:rPr>
    </w:lvl>
    <w:lvl w:ilvl="3">
      <w:start w:val="1"/>
      <w:numFmt w:val="bullet"/>
      <w:lvlText w:val="•"/>
      <w:lvlJc w:val="left"/>
      <w:pPr>
        <w:ind w:left="2943" w:firstLine="11347"/>
      </w:pPr>
      <w:rPr>
        <w:rFonts w:ascii="Arial" w:cs="Arial" w:eastAsia="Arial" w:hAnsi="Arial"/>
      </w:rPr>
    </w:lvl>
    <w:lvl w:ilvl="4">
      <w:start w:val="1"/>
      <w:numFmt w:val="bullet"/>
      <w:lvlText w:val="•"/>
      <w:lvlJc w:val="left"/>
      <w:pPr>
        <w:ind w:left="3878" w:firstLine="15087"/>
      </w:pPr>
      <w:rPr>
        <w:rFonts w:ascii="Arial" w:cs="Arial" w:eastAsia="Arial" w:hAnsi="Arial"/>
      </w:rPr>
    </w:lvl>
    <w:lvl w:ilvl="5">
      <w:start w:val="1"/>
      <w:numFmt w:val="bullet"/>
      <w:lvlText w:val="•"/>
      <w:lvlJc w:val="left"/>
      <w:pPr>
        <w:ind w:left="4813" w:firstLine="18827"/>
      </w:pPr>
      <w:rPr>
        <w:rFonts w:ascii="Arial" w:cs="Arial" w:eastAsia="Arial" w:hAnsi="Arial"/>
      </w:rPr>
    </w:lvl>
    <w:lvl w:ilvl="6">
      <w:start w:val="1"/>
      <w:numFmt w:val="bullet"/>
      <w:lvlText w:val="•"/>
      <w:lvlJc w:val="left"/>
      <w:pPr>
        <w:ind w:left="5747" w:firstLine="22563"/>
      </w:pPr>
      <w:rPr>
        <w:rFonts w:ascii="Arial" w:cs="Arial" w:eastAsia="Arial" w:hAnsi="Arial"/>
      </w:rPr>
    </w:lvl>
    <w:lvl w:ilvl="7">
      <w:start w:val="1"/>
      <w:numFmt w:val="bullet"/>
      <w:lvlText w:val="•"/>
      <w:lvlJc w:val="left"/>
      <w:pPr>
        <w:ind w:left="6682" w:firstLine="26303"/>
      </w:pPr>
      <w:rPr>
        <w:rFonts w:ascii="Arial" w:cs="Arial" w:eastAsia="Arial" w:hAnsi="Arial"/>
      </w:rPr>
    </w:lvl>
    <w:lvl w:ilvl="8">
      <w:start w:val="1"/>
      <w:numFmt w:val="bullet"/>
      <w:lvlText w:val="•"/>
      <w:lvlJc w:val="left"/>
      <w:pPr>
        <w:ind w:left="7617" w:firstLine="30043"/>
      </w:pPr>
      <w:rPr>
        <w:rFonts w:ascii="Arial" w:cs="Arial" w:eastAsia="Arial" w:hAnsi="Arial"/>
      </w:rPr>
    </w:lvl>
  </w:abstractNum>
  <w:abstractNum w:abstractNumId="5">
    <w:lvl w:ilvl="0">
      <w:start w:val="2"/>
      <w:numFmt w:val="decimal"/>
      <w:lvlText w:val="(%1)"/>
      <w:lvlJc w:val="left"/>
      <w:pPr>
        <w:ind w:left="116" w:hanging="23.000000000000007"/>
      </w:pPr>
      <w:rPr>
        <w:rFonts w:ascii="Times New Roman" w:cs="Times New Roman" w:eastAsia="Times New Roman" w:hAnsi="Times New Roman"/>
        <w:b w:val="1"/>
        <w:sz w:val="24"/>
        <w:szCs w:val="24"/>
      </w:rPr>
    </w:lvl>
    <w:lvl w:ilvl="1">
      <w:start w:val="1"/>
      <w:numFmt w:val="bullet"/>
      <w:lvlText w:val="•"/>
      <w:lvlJc w:val="left"/>
      <w:pPr>
        <w:ind w:left="1052" w:firstLine="3720"/>
      </w:pPr>
      <w:rPr>
        <w:rFonts w:ascii="Arial" w:cs="Arial" w:eastAsia="Arial" w:hAnsi="Arial"/>
      </w:rPr>
    </w:lvl>
    <w:lvl w:ilvl="2">
      <w:start w:val="1"/>
      <w:numFmt w:val="bullet"/>
      <w:lvlText w:val="•"/>
      <w:lvlJc w:val="left"/>
      <w:pPr>
        <w:ind w:left="1985" w:firstLine="7452"/>
      </w:pPr>
      <w:rPr>
        <w:rFonts w:ascii="Arial" w:cs="Arial" w:eastAsia="Arial" w:hAnsi="Arial"/>
      </w:rPr>
    </w:lvl>
    <w:lvl w:ilvl="3">
      <w:start w:val="1"/>
      <w:numFmt w:val="bullet"/>
      <w:lvlText w:val="•"/>
      <w:lvlJc w:val="left"/>
      <w:pPr>
        <w:ind w:left="2917" w:firstLine="11180"/>
      </w:pPr>
      <w:rPr>
        <w:rFonts w:ascii="Arial" w:cs="Arial" w:eastAsia="Arial" w:hAnsi="Arial"/>
      </w:rPr>
    </w:lvl>
    <w:lvl w:ilvl="4">
      <w:start w:val="1"/>
      <w:numFmt w:val="bullet"/>
      <w:lvlText w:val="•"/>
      <w:lvlJc w:val="left"/>
      <w:pPr>
        <w:ind w:left="3850" w:firstLine="14912"/>
      </w:pPr>
      <w:rPr>
        <w:rFonts w:ascii="Arial" w:cs="Arial" w:eastAsia="Arial" w:hAnsi="Arial"/>
      </w:rPr>
    </w:lvl>
    <w:lvl w:ilvl="5">
      <w:start w:val="1"/>
      <w:numFmt w:val="bullet"/>
      <w:lvlText w:val="•"/>
      <w:lvlJc w:val="left"/>
      <w:pPr>
        <w:ind w:left="4783" w:firstLine="18644"/>
      </w:pPr>
      <w:rPr>
        <w:rFonts w:ascii="Arial" w:cs="Arial" w:eastAsia="Arial" w:hAnsi="Arial"/>
      </w:rPr>
    </w:lvl>
    <w:lvl w:ilvl="6">
      <w:start w:val="1"/>
      <w:numFmt w:val="bullet"/>
      <w:lvlText w:val="•"/>
      <w:lvlJc w:val="left"/>
      <w:pPr>
        <w:ind w:left="5715" w:firstLine="22372"/>
      </w:pPr>
      <w:rPr>
        <w:rFonts w:ascii="Arial" w:cs="Arial" w:eastAsia="Arial" w:hAnsi="Arial"/>
      </w:rPr>
    </w:lvl>
    <w:lvl w:ilvl="7">
      <w:start w:val="1"/>
      <w:numFmt w:val="bullet"/>
      <w:lvlText w:val="•"/>
      <w:lvlJc w:val="left"/>
      <w:pPr>
        <w:ind w:left="6648" w:firstLine="26103.999999999996"/>
      </w:pPr>
      <w:rPr>
        <w:rFonts w:ascii="Arial" w:cs="Arial" w:eastAsia="Arial" w:hAnsi="Arial"/>
      </w:rPr>
    </w:lvl>
    <w:lvl w:ilvl="8">
      <w:start w:val="1"/>
      <w:numFmt w:val="bullet"/>
      <w:lvlText w:val="•"/>
      <w:lvlJc w:val="left"/>
      <w:pPr>
        <w:ind w:left="7581" w:firstLine="29836"/>
      </w:pPr>
      <w:rPr>
        <w:rFonts w:ascii="Arial" w:cs="Arial" w:eastAsia="Arial" w:hAnsi="Arial"/>
      </w:rPr>
    </w:lvl>
  </w:abstractNum>
  <w:abstractNum w:abstractNumId="6">
    <w:lvl w:ilvl="0">
      <w:start w:val="1"/>
      <w:numFmt w:val="decimal"/>
      <w:lvlText w:val="%1)"/>
      <w:lvlJc w:val="left"/>
      <w:pPr>
        <w:ind w:left="720" w:firstLine="1331"/>
      </w:pPr>
      <w:rPr>
        <w:rFonts w:ascii="Times New Roman" w:cs="Times New Roman" w:eastAsia="Times New Roman" w:hAnsi="Times New Roman"/>
        <w:sz w:val="24"/>
        <w:szCs w:val="24"/>
      </w:rPr>
    </w:lvl>
    <w:lvl w:ilvl="1">
      <w:start w:val="1"/>
      <w:numFmt w:val="bullet"/>
      <w:lvlText w:val="•"/>
      <w:lvlJc w:val="left"/>
      <w:pPr>
        <w:ind w:left="1656" w:firstLine="5075"/>
      </w:pPr>
      <w:rPr>
        <w:rFonts w:ascii="Arial" w:cs="Arial" w:eastAsia="Arial" w:hAnsi="Arial"/>
      </w:rPr>
    </w:lvl>
    <w:lvl w:ilvl="2">
      <w:start w:val="1"/>
      <w:numFmt w:val="bullet"/>
      <w:lvlText w:val="•"/>
      <w:lvlJc w:val="left"/>
      <w:pPr>
        <w:ind w:left="2589" w:firstLine="8807"/>
      </w:pPr>
      <w:rPr>
        <w:rFonts w:ascii="Arial" w:cs="Arial" w:eastAsia="Arial" w:hAnsi="Arial"/>
      </w:rPr>
    </w:lvl>
    <w:lvl w:ilvl="3">
      <w:start w:val="1"/>
      <w:numFmt w:val="bullet"/>
      <w:lvlText w:val="•"/>
      <w:lvlJc w:val="left"/>
      <w:pPr>
        <w:ind w:left="3521" w:firstLine="12534"/>
      </w:pPr>
      <w:rPr>
        <w:rFonts w:ascii="Arial" w:cs="Arial" w:eastAsia="Arial" w:hAnsi="Arial"/>
      </w:rPr>
    </w:lvl>
    <w:lvl w:ilvl="4">
      <w:start w:val="1"/>
      <w:numFmt w:val="bullet"/>
      <w:lvlText w:val="•"/>
      <w:lvlJc w:val="left"/>
      <w:pPr>
        <w:ind w:left="4454" w:firstLine="16266.999999999998"/>
      </w:pPr>
      <w:rPr>
        <w:rFonts w:ascii="Arial" w:cs="Arial" w:eastAsia="Arial" w:hAnsi="Arial"/>
      </w:rPr>
    </w:lvl>
    <w:lvl w:ilvl="5">
      <w:start w:val="1"/>
      <w:numFmt w:val="bullet"/>
      <w:lvlText w:val="•"/>
      <w:lvlJc w:val="left"/>
      <w:pPr>
        <w:ind w:left="5387" w:firstLine="19999"/>
      </w:pPr>
      <w:rPr>
        <w:rFonts w:ascii="Arial" w:cs="Arial" w:eastAsia="Arial" w:hAnsi="Arial"/>
      </w:rPr>
    </w:lvl>
    <w:lvl w:ilvl="6">
      <w:start w:val="1"/>
      <w:numFmt w:val="bullet"/>
      <w:lvlText w:val="•"/>
      <w:lvlJc w:val="left"/>
      <w:pPr>
        <w:ind w:left="6319" w:firstLine="23727"/>
      </w:pPr>
      <w:rPr>
        <w:rFonts w:ascii="Arial" w:cs="Arial" w:eastAsia="Arial" w:hAnsi="Arial"/>
      </w:rPr>
    </w:lvl>
    <w:lvl w:ilvl="7">
      <w:start w:val="1"/>
      <w:numFmt w:val="bullet"/>
      <w:lvlText w:val="•"/>
      <w:lvlJc w:val="left"/>
      <w:pPr>
        <w:ind w:left="7252" w:firstLine="27458"/>
      </w:pPr>
      <w:rPr>
        <w:rFonts w:ascii="Arial" w:cs="Arial" w:eastAsia="Arial" w:hAnsi="Arial"/>
      </w:rPr>
    </w:lvl>
    <w:lvl w:ilvl="8">
      <w:start w:val="1"/>
      <w:numFmt w:val="bullet"/>
      <w:lvlText w:val="•"/>
      <w:lvlJc w:val="left"/>
      <w:pPr>
        <w:ind w:left="8185" w:firstLine="31191"/>
      </w:pPr>
      <w:rPr>
        <w:rFonts w:ascii="Arial" w:cs="Arial" w:eastAsia="Arial" w:hAnsi="Arial"/>
      </w:rPr>
    </w:lvl>
  </w:abstractNum>
  <w:abstractNum w:abstractNumId="7">
    <w:lvl w:ilvl="0">
      <w:start w:val="1"/>
      <w:numFmt w:val="lowerLetter"/>
      <w:lvlText w:val="%1)"/>
      <w:lvlJc w:val="left"/>
      <w:pPr>
        <w:ind w:left="1071" w:firstLine="4035"/>
      </w:pPr>
      <w:rPr>
        <w:rFonts w:ascii="Times New Roman" w:cs="Times New Roman" w:eastAsia="Times New Roman" w:hAnsi="Times New Roman"/>
        <w:sz w:val="24"/>
        <w:szCs w:val="24"/>
      </w:rPr>
    </w:lvl>
    <w:lvl w:ilvl="1">
      <w:start w:val="1"/>
      <w:numFmt w:val="decimal"/>
      <w:lvlText w:val="%2)"/>
      <w:lvlJc w:val="left"/>
      <w:pPr>
        <w:ind w:left="116" w:firstLine="204"/>
      </w:pPr>
      <w:rPr>
        <w:rFonts w:ascii="Times New Roman" w:cs="Times New Roman" w:eastAsia="Times New Roman" w:hAnsi="Times New Roman"/>
        <w:sz w:val="24"/>
        <w:szCs w:val="24"/>
      </w:rPr>
    </w:lvl>
    <w:lvl w:ilvl="2">
      <w:start w:val="1"/>
      <w:numFmt w:val="bullet"/>
      <w:lvlText w:val="•"/>
      <w:lvlJc w:val="left"/>
      <w:pPr>
        <w:ind w:left="2009" w:firstLine="7776"/>
      </w:pPr>
      <w:rPr>
        <w:rFonts w:ascii="Arial" w:cs="Arial" w:eastAsia="Arial" w:hAnsi="Arial"/>
      </w:rPr>
    </w:lvl>
    <w:lvl w:ilvl="3">
      <w:start w:val="1"/>
      <w:numFmt w:val="bullet"/>
      <w:lvlText w:val="•"/>
      <w:lvlJc w:val="left"/>
      <w:pPr>
        <w:ind w:left="2939" w:firstLine="11496"/>
      </w:pPr>
      <w:rPr>
        <w:rFonts w:ascii="Arial" w:cs="Arial" w:eastAsia="Arial" w:hAnsi="Arial"/>
      </w:rPr>
    </w:lvl>
    <w:lvl w:ilvl="4">
      <w:start w:val="1"/>
      <w:numFmt w:val="bullet"/>
      <w:lvlText w:val="•"/>
      <w:lvlJc w:val="left"/>
      <w:pPr>
        <w:ind w:left="3868" w:firstLine="15212"/>
      </w:pPr>
      <w:rPr>
        <w:rFonts w:ascii="Arial" w:cs="Arial" w:eastAsia="Arial" w:hAnsi="Arial"/>
      </w:rPr>
    </w:lvl>
    <w:lvl w:ilvl="5">
      <w:start w:val="1"/>
      <w:numFmt w:val="bullet"/>
      <w:lvlText w:val="•"/>
      <w:lvlJc w:val="left"/>
      <w:pPr>
        <w:ind w:left="4798" w:firstLine="18932"/>
      </w:pPr>
      <w:rPr>
        <w:rFonts w:ascii="Arial" w:cs="Arial" w:eastAsia="Arial" w:hAnsi="Arial"/>
      </w:rPr>
    </w:lvl>
    <w:lvl w:ilvl="6">
      <w:start w:val="1"/>
      <w:numFmt w:val="bullet"/>
      <w:lvlText w:val="•"/>
      <w:lvlJc w:val="left"/>
      <w:pPr>
        <w:ind w:left="5728" w:firstLine="22652"/>
      </w:pPr>
      <w:rPr>
        <w:rFonts w:ascii="Arial" w:cs="Arial" w:eastAsia="Arial" w:hAnsi="Arial"/>
      </w:rPr>
    </w:lvl>
    <w:lvl w:ilvl="7">
      <w:start w:val="1"/>
      <w:numFmt w:val="bullet"/>
      <w:lvlText w:val="•"/>
      <w:lvlJc w:val="left"/>
      <w:pPr>
        <w:ind w:left="6657" w:firstLine="26368"/>
      </w:pPr>
      <w:rPr>
        <w:rFonts w:ascii="Arial" w:cs="Arial" w:eastAsia="Arial" w:hAnsi="Arial"/>
      </w:rPr>
    </w:lvl>
    <w:lvl w:ilvl="8">
      <w:start w:val="1"/>
      <w:numFmt w:val="bullet"/>
      <w:lvlText w:val="•"/>
      <w:lvlJc w:val="left"/>
      <w:pPr>
        <w:ind w:left="7587" w:firstLine="30088"/>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2"/>
        <w:szCs w:val="22"/>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pBd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widowControl w:val="1"/>
      <w:pBdr/>
      <w:contextualSpacing w:val="1"/>
    </w:pPr>
    <w:rPr>
      <w:rFonts w:ascii="Calibri" w:cs="Calibri" w:eastAsia="Calibri" w:hAnsi="Calibri"/>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widowControl w:val="1"/>
      <w:pBdr/>
      <w:contextualSpacing w:val="1"/>
    </w:pPr>
    <w:rPr>
      <w:rFonts w:ascii="Calibri" w:cs="Calibri" w:eastAsia="Calibri" w:hAnsi="Calibri"/>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widowControl w:val="1"/>
      <w:pBdr/>
      <w:contextualSpacing w:val="1"/>
    </w:pPr>
    <w:rPr>
      <w:rFonts w:ascii="Calibri" w:cs="Calibri" w:eastAsia="Calibri" w:hAnsi="Calibri"/>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widowControl w:val="1"/>
      <w:pBdr/>
      <w:contextualSpacing w:val="1"/>
    </w:pPr>
    <w:rPr>
      <w:rFonts w:ascii="Calibri" w:cs="Calibri" w:eastAsia="Calibri" w:hAnsi="Calibri"/>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